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A410C" w:rsidRDefault="00B54B6D">
      <w:bookmarkStart w:id="0" w:name="_GoBack"/>
      <w:bookmarkEnd w:id="0"/>
      <w:r>
        <w:t>№ 360-НҚ от 22.09.2023</w:t>
      </w:r>
    </w:p>
    <w:p w:rsidR="00BD5066" w:rsidRPr="007D6A40" w:rsidRDefault="00BD5066" w:rsidP="00BD5066">
      <w:pPr>
        <w:contextualSpacing/>
        <w:rPr>
          <w:color w:val="1E1D8E"/>
          <w:sz w:val="16"/>
          <w:szCs w:val="16"/>
          <w:lang w:val="kk-KZ"/>
        </w:rPr>
      </w:pPr>
    </w:p>
    <w:p w:rsidR="00BD5066" w:rsidRPr="000F1E76" w:rsidRDefault="00BB3823" w:rsidP="00BD5066">
      <w:pPr>
        <w:contextualSpacing/>
        <w:rPr>
          <w:color w:val="1E1D8E"/>
          <w:lang w:val="kk-KZ"/>
        </w:rPr>
      </w:pPr>
      <w:r>
        <w:rPr>
          <w:color w:val="1E1D8E"/>
        </w:rPr>
        <w:t xml:space="preserve">     </w:t>
      </w:r>
      <w:r w:rsidR="00BD5066" w:rsidRPr="00767BBF">
        <w:rPr>
          <w:color w:val="1E1D8E"/>
        </w:rPr>
        <w:t xml:space="preserve">____________________________                </w:t>
      </w:r>
      <w:r w:rsidR="00BD5066" w:rsidRPr="00767BBF">
        <w:rPr>
          <w:color w:val="1E1D8E"/>
        </w:rPr>
        <w:tab/>
      </w:r>
      <w:r w:rsidR="00BD5066" w:rsidRPr="00767BBF">
        <w:rPr>
          <w:color w:val="1E1D8E"/>
        </w:rPr>
        <w:tab/>
      </w:r>
      <w:r w:rsidR="00BD5066" w:rsidRPr="00767BBF">
        <w:rPr>
          <w:color w:val="1E1D8E"/>
        </w:rPr>
        <w:tab/>
        <w:t xml:space="preserve">  № _______________________   </w:t>
      </w:r>
      <w:r w:rsidR="00BD5066">
        <w:rPr>
          <w:color w:val="1E1D8E"/>
          <w:sz w:val="16"/>
          <w:szCs w:val="16"/>
        </w:rPr>
        <w:tab/>
      </w:r>
      <w:r w:rsidR="00BD5066">
        <w:rPr>
          <w:color w:val="1E1D8E"/>
          <w:sz w:val="16"/>
          <w:szCs w:val="16"/>
        </w:rPr>
        <w:tab/>
      </w:r>
      <w:r w:rsidR="00062405">
        <w:rPr>
          <w:color w:val="1E1D8E"/>
          <w:sz w:val="16"/>
          <w:szCs w:val="16"/>
          <w:lang w:val="kk-KZ"/>
        </w:rPr>
        <w:t>Астана</w:t>
      </w:r>
      <w:r>
        <w:rPr>
          <w:color w:val="1E1D8E"/>
          <w:sz w:val="16"/>
          <w:szCs w:val="16"/>
          <w:lang w:val="kk-KZ"/>
        </w:rPr>
        <w:t xml:space="preserve"> </w:t>
      </w:r>
      <w:r w:rsidR="00BD5066">
        <w:rPr>
          <w:color w:val="1E1D8E"/>
          <w:sz w:val="16"/>
          <w:szCs w:val="16"/>
        </w:rPr>
        <w:t>қаласы</w:t>
      </w:r>
      <w:r w:rsidR="00BD5066">
        <w:rPr>
          <w:color w:val="1E1D8E"/>
          <w:sz w:val="16"/>
          <w:szCs w:val="16"/>
        </w:rPr>
        <w:tab/>
      </w:r>
      <w:r w:rsidR="00BD5066">
        <w:rPr>
          <w:color w:val="1E1D8E"/>
          <w:sz w:val="16"/>
          <w:szCs w:val="16"/>
        </w:rPr>
        <w:tab/>
      </w:r>
      <w:r w:rsidR="00BD5066">
        <w:rPr>
          <w:color w:val="1E1D8E"/>
          <w:sz w:val="16"/>
          <w:szCs w:val="16"/>
        </w:rPr>
        <w:tab/>
      </w:r>
      <w:r w:rsidR="00BD5066">
        <w:rPr>
          <w:color w:val="1E1D8E"/>
          <w:sz w:val="16"/>
          <w:szCs w:val="16"/>
        </w:rPr>
        <w:tab/>
      </w:r>
      <w:r w:rsidR="00BD5066">
        <w:rPr>
          <w:color w:val="1E1D8E"/>
          <w:sz w:val="16"/>
          <w:szCs w:val="16"/>
        </w:rPr>
        <w:tab/>
      </w:r>
      <w:r w:rsidR="00BD5066">
        <w:rPr>
          <w:color w:val="1E1D8E"/>
          <w:sz w:val="16"/>
          <w:szCs w:val="16"/>
        </w:rPr>
        <w:tab/>
      </w:r>
      <w:r w:rsidR="00BD5066">
        <w:rPr>
          <w:color w:val="1E1D8E"/>
          <w:sz w:val="16"/>
          <w:szCs w:val="16"/>
        </w:rPr>
        <w:tab/>
      </w:r>
      <w:r w:rsidR="00BD5066" w:rsidRPr="00767BBF">
        <w:rPr>
          <w:color w:val="1E1D8E"/>
          <w:sz w:val="16"/>
          <w:szCs w:val="16"/>
        </w:rPr>
        <w:t xml:space="preserve"> город </w:t>
      </w:r>
      <w:r w:rsidR="00062405">
        <w:rPr>
          <w:color w:val="1E1D8E"/>
          <w:sz w:val="16"/>
          <w:szCs w:val="16"/>
          <w:lang w:val="kk-KZ"/>
        </w:rPr>
        <w:t>Астана</w:t>
      </w:r>
    </w:p>
    <w:p w:rsidR="00AE4123" w:rsidRDefault="00AE4123" w:rsidP="00C76A28">
      <w:pPr>
        <w:rPr>
          <w:b/>
          <w:sz w:val="28"/>
          <w:szCs w:val="28"/>
          <w:lang w:val="kk-KZ"/>
        </w:rPr>
      </w:pPr>
    </w:p>
    <w:p w:rsidR="0072152D" w:rsidRDefault="0072152D" w:rsidP="00C76A28">
      <w:pPr>
        <w:rPr>
          <w:b/>
          <w:sz w:val="28"/>
          <w:szCs w:val="28"/>
          <w:lang w:val="kk-KZ"/>
        </w:rPr>
      </w:pPr>
    </w:p>
    <w:p w:rsidR="00DB3FF2" w:rsidRPr="00F36A51" w:rsidRDefault="00DB3FF2" w:rsidP="00C76A28">
      <w:pPr>
        <w:tabs>
          <w:tab w:val="left" w:pos="8505"/>
        </w:tabs>
        <w:ind w:firstLine="709"/>
        <w:jc w:val="both"/>
        <w:rPr>
          <w:sz w:val="28"/>
          <w:szCs w:val="28"/>
          <w:lang w:val="kk-KZ"/>
        </w:rPr>
      </w:pPr>
      <w:r w:rsidRPr="00F36A51">
        <w:rPr>
          <w:b/>
          <w:sz w:val="28"/>
          <w:szCs w:val="28"/>
          <w:lang w:val="kk-KZ"/>
        </w:rPr>
        <w:t>Стандарттаудың кейбір</w:t>
      </w:r>
    </w:p>
    <w:p w:rsidR="00DB3FF2" w:rsidRPr="00F36A51" w:rsidRDefault="00DB3FF2" w:rsidP="00C76A28">
      <w:pPr>
        <w:tabs>
          <w:tab w:val="left" w:pos="8505"/>
        </w:tabs>
        <w:ind w:firstLine="709"/>
        <w:jc w:val="both"/>
        <w:rPr>
          <w:sz w:val="28"/>
          <w:szCs w:val="28"/>
          <w:lang w:val="kk-KZ"/>
        </w:rPr>
      </w:pPr>
      <w:r w:rsidRPr="00F36A51">
        <w:rPr>
          <w:b/>
          <w:sz w:val="28"/>
          <w:szCs w:val="28"/>
          <w:lang w:val="kk-KZ"/>
        </w:rPr>
        <w:t xml:space="preserve">мәселелері туралы </w:t>
      </w:r>
    </w:p>
    <w:p w:rsidR="00DB3FF2" w:rsidRDefault="00DB3FF2" w:rsidP="00C76A28">
      <w:pPr>
        <w:tabs>
          <w:tab w:val="left" w:pos="8505"/>
        </w:tabs>
        <w:ind w:firstLine="709"/>
        <w:jc w:val="both"/>
        <w:rPr>
          <w:sz w:val="28"/>
          <w:szCs w:val="28"/>
          <w:lang w:val="kk-KZ"/>
        </w:rPr>
      </w:pPr>
    </w:p>
    <w:p w:rsidR="00DB3FF2" w:rsidRPr="00B20D02" w:rsidRDefault="00DB3FF2" w:rsidP="00C76A28">
      <w:pPr>
        <w:tabs>
          <w:tab w:val="left" w:pos="709"/>
          <w:tab w:val="left" w:pos="851"/>
          <w:tab w:val="left" w:pos="1134"/>
          <w:tab w:val="left" w:pos="1418"/>
          <w:tab w:val="left" w:pos="1843"/>
          <w:tab w:val="left" w:pos="8505"/>
        </w:tabs>
        <w:ind w:firstLine="709"/>
        <w:jc w:val="both"/>
        <w:rPr>
          <w:sz w:val="28"/>
          <w:szCs w:val="28"/>
          <w:lang w:val="kk-KZ"/>
        </w:rPr>
      </w:pPr>
      <w:r w:rsidRPr="00F36A51">
        <w:rPr>
          <w:sz w:val="28"/>
          <w:szCs w:val="28"/>
          <w:lang w:val="kk-KZ"/>
        </w:rPr>
        <w:t xml:space="preserve">«Ұлттық стандарттарды (әскери ұлттық стандарттарды қоспағанда), ұлттық техникалық-экономикалық ақпарат сыныптауыштарын және стандарттау жөніндегі ұсынымдарды әзірлеу, келісу, сараптама жасау, бекіту, тіркеу, есепке алу, өзгерту, қайта қарау, күшін жою және қолданысқа енгізу қағидаларын бекіту туралы» Қазақстан Республикасы Инвестициялар және даму министрінің 2018 жылғы 26 желтоқсандағы № 918 бұйрығының 25, 26, 40, 41-тармақтарына сәйкес және </w:t>
      </w:r>
      <w:r w:rsidR="00A73FA3" w:rsidRPr="00F36A51">
        <w:rPr>
          <w:sz w:val="28"/>
          <w:szCs w:val="28"/>
          <w:lang w:val="kk-KZ"/>
        </w:rPr>
        <w:t>Стандарттау жөніндегі Ұлттық органның Ғылыми-техникалық кеңесінің 202</w:t>
      </w:r>
      <w:r w:rsidR="00DE462A">
        <w:rPr>
          <w:sz w:val="28"/>
          <w:szCs w:val="28"/>
          <w:lang w:val="kk-KZ"/>
        </w:rPr>
        <w:t>3</w:t>
      </w:r>
      <w:r w:rsidR="00A73FA3" w:rsidRPr="00F36A51">
        <w:rPr>
          <w:sz w:val="28"/>
          <w:szCs w:val="28"/>
          <w:lang w:val="kk-KZ"/>
        </w:rPr>
        <w:t xml:space="preserve"> жылғы </w:t>
      </w:r>
      <w:r w:rsidR="0025281D">
        <w:rPr>
          <w:sz w:val="28"/>
          <w:szCs w:val="28"/>
          <w:lang w:val="kk-KZ"/>
        </w:rPr>
        <w:t>1</w:t>
      </w:r>
      <w:r w:rsidR="0072152D">
        <w:rPr>
          <w:sz w:val="28"/>
          <w:szCs w:val="28"/>
          <w:lang w:val="kk-KZ"/>
        </w:rPr>
        <w:t>4</w:t>
      </w:r>
      <w:r w:rsidR="006B1E48">
        <w:rPr>
          <w:sz w:val="28"/>
          <w:szCs w:val="28"/>
          <w:lang w:val="kk-KZ"/>
        </w:rPr>
        <w:t xml:space="preserve"> </w:t>
      </w:r>
      <w:r w:rsidR="0025281D">
        <w:rPr>
          <w:sz w:val="28"/>
          <w:szCs w:val="28"/>
          <w:lang w:val="kk-KZ"/>
        </w:rPr>
        <w:t>қыркүйектегі</w:t>
      </w:r>
      <w:r w:rsidR="00D616F6">
        <w:rPr>
          <w:sz w:val="28"/>
          <w:szCs w:val="28"/>
          <w:lang w:val="kk-KZ"/>
        </w:rPr>
        <w:t xml:space="preserve"> № </w:t>
      </w:r>
      <w:r w:rsidR="0025281D" w:rsidRPr="0025281D">
        <w:rPr>
          <w:sz w:val="28"/>
          <w:szCs w:val="28"/>
          <w:lang w:val="kk-KZ"/>
        </w:rPr>
        <w:t>2</w:t>
      </w:r>
      <w:r w:rsidR="0072152D">
        <w:rPr>
          <w:sz w:val="28"/>
          <w:szCs w:val="28"/>
          <w:lang w:val="kk-KZ"/>
        </w:rPr>
        <w:t>1</w:t>
      </w:r>
      <w:r w:rsidR="00B517B9">
        <w:rPr>
          <w:sz w:val="28"/>
          <w:szCs w:val="28"/>
          <w:lang w:val="kk-KZ"/>
        </w:rPr>
        <w:t xml:space="preserve"> </w:t>
      </w:r>
      <w:r w:rsidR="00A73FA3" w:rsidRPr="00F36A51">
        <w:rPr>
          <w:sz w:val="28"/>
          <w:szCs w:val="28"/>
          <w:lang w:val="kk-KZ"/>
        </w:rPr>
        <w:t>хатта</w:t>
      </w:r>
      <w:r w:rsidR="00D616F6">
        <w:rPr>
          <w:sz w:val="28"/>
          <w:szCs w:val="28"/>
          <w:lang w:val="kk-KZ"/>
        </w:rPr>
        <w:t>ма</w:t>
      </w:r>
      <w:r w:rsidR="00B517B9">
        <w:rPr>
          <w:sz w:val="28"/>
          <w:szCs w:val="28"/>
          <w:lang w:val="kk-KZ"/>
        </w:rPr>
        <w:t>сы</w:t>
      </w:r>
      <w:r w:rsidR="00BD4C29" w:rsidRPr="00F36A51">
        <w:rPr>
          <w:sz w:val="28"/>
          <w:szCs w:val="28"/>
          <w:lang w:val="kk-KZ"/>
        </w:rPr>
        <w:t xml:space="preserve"> </w:t>
      </w:r>
      <w:r w:rsidRPr="00F36A51">
        <w:rPr>
          <w:sz w:val="28"/>
          <w:szCs w:val="28"/>
          <w:lang w:val="kk-KZ"/>
        </w:rPr>
        <w:t xml:space="preserve">негізінде, </w:t>
      </w:r>
      <w:r w:rsidRPr="00B20D02">
        <w:rPr>
          <w:b/>
          <w:sz w:val="28"/>
          <w:szCs w:val="28"/>
          <w:lang w:val="kk-KZ"/>
        </w:rPr>
        <w:t>БҰЙЫРАМЫН:</w:t>
      </w:r>
    </w:p>
    <w:p w:rsidR="006B1E48" w:rsidRDefault="00F809C5" w:rsidP="006B1E48">
      <w:pPr>
        <w:tabs>
          <w:tab w:val="left" w:pos="709"/>
          <w:tab w:val="left" w:pos="851"/>
          <w:tab w:val="left" w:pos="1134"/>
          <w:tab w:val="left" w:pos="1418"/>
          <w:tab w:val="left" w:pos="1843"/>
          <w:tab w:val="left" w:pos="8505"/>
        </w:tabs>
        <w:ind w:firstLine="709"/>
        <w:jc w:val="both"/>
        <w:rPr>
          <w:sz w:val="28"/>
          <w:szCs w:val="28"/>
          <w:lang w:val="kk-KZ"/>
        </w:rPr>
      </w:pPr>
      <w:r w:rsidRPr="00B20D02">
        <w:rPr>
          <w:rFonts w:eastAsia="Calibri"/>
          <w:color w:val="000000"/>
          <w:sz w:val="28"/>
          <w:szCs w:val="28"/>
          <w:lang w:val="kk-KZ"/>
        </w:rPr>
        <w:t>1</w:t>
      </w:r>
      <w:r w:rsidR="00A73FA3" w:rsidRPr="00B20D02">
        <w:rPr>
          <w:rFonts w:eastAsia="Calibri"/>
          <w:color w:val="000000"/>
          <w:sz w:val="28"/>
          <w:szCs w:val="28"/>
          <w:lang w:val="kk-KZ"/>
        </w:rPr>
        <w:t>.</w:t>
      </w:r>
      <w:r w:rsidR="00A73FA3" w:rsidRPr="00B20D02">
        <w:rPr>
          <w:sz w:val="28"/>
          <w:szCs w:val="28"/>
          <w:lang w:val="kk-KZ"/>
        </w:rPr>
        <w:t xml:space="preserve"> </w:t>
      </w:r>
      <w:r w:rsidR="006B1E48" w:rsidRPr="007D6A40">
        <w:rPr>
          <w:sz w:val="28"/>
          <w:szCs w:val="28"/>
          <w:lang w:val="kk-KZ"/>
        </w:rPr>
        <w:t>ҚР СТ</w:t>
      </w:r>
      <w:r w:rsidR="0072152D">
        <w:rPr>
          <w:sz w:val="28"/>
          <w:szCs w:val="28"/>
          <w:lang w:val="kk-KZ"/>
        </w:rPr>
        <w:t xml:space="preserve"> 1.45-2021</w:t>
      </w:r>
      <w:r w:rsidR="00062405" w:rsidRPr="007D6A40">
        <w:rPr>
          <w:sz w:val="28"/>
          <w:szCs w:val="28"/>
          <w:lang w:val="kk-KZ"/>
        </w:rPr>
        <w:t xml:space="preserve"> </w:t>
      </w:r>
      <w:r w:rsidR="007D6A40" w:rsidRPr="007D6A40">
        <w:rPr>
          <w:sz w:val="28"/>
          <w:szCs w:val="28"/>
          <w:lang w:val="kk-KZ"/>
        </w:rPr>
        <w:t>«</w:t>
      </w:r>
      <w:r w:rsidR="0072152D">
        <w:rPr>
          <w:sz w:val="28"/>
          <w:szCs w:val="28"/>
          <w:lang w:val="kk-KZ"/>
        </w:rPr>
        <w:t>Техникалық реттеу саласындағы мамандарды даярлауды және олардың біліктілігін арттыруды жүзеге асыратын ұйымдар. Жалпы талаптар</w:t>
      </w:r>
      <w:r w:rsidR="007D6A40" w:rsidRPr="007D6A40">
        <w:rPr>
          <w:sz w:val="28"/>
          <w:szCs w:val="28"/>
          <w:lang w:val="kk-KZ"/>
        </w:rPr>
        <w:t>»</w:t>
      </w:r>
      <w:r w:rsidR="0072152D">
        <w:rPr>
          <w:sz w:val="28"/>
          <w:szCs w:val="28"/>
          <w:lang w:val="kk-KZ"/>
        </w:rPr>
        <w:t xml:space="preserve"> № 1 өзгеріс</w:t>
      </w:r>
      <w:r w:rsidR="007D6A40">
        <w:rPr>
          <w:sz w:val="28"/>
          <w:szCs w:val="28"/>
          <w:lang w:val="kk-KZ"/>
        </w:rPr>
        <w:t xml:space="preserve"> </w:t>
      </w:r>
      <w:r w:rsidR="006B1E48">
        <w:rPr>
          <w:sz w:val="28"/>
          <w:szCs w:val="28"/>
          <w:lang w:val="kk-KZ"/>
        </w:rPr>
        <w:t>202</w:t>
      </w:r>
      <w:r w:rsidR="006B1E48" w:rsidRPr="00DE462A">
        <w:rPr>
          <w:sz w:val="28"/>
          <w:szCs w:val="28"/>
          <w:lang w:val="kk-KZ"/>
        </w:rPr>
        <w:t>3</w:t>
      </w:r>
      <w:r w:rsidR="006B1E48">
        <w:rPr>
          <w:sz w:val="28"/>
          <w:szCs w:val="28"/>
          <w:lang w:val="kk-KZ"/>
        </w:rPr>
        <w:t xml:space="preserve"> жылдың </w:t>
      </w:r>
      <w:r w:rsidR="006B1E48" w:rsidRPr="00587253">
        <w:rPr>
          <w:sz w:val="28"/>
          <w:szCs w:val="28"/>
          <w:lang w:val="kk-KZ"/>
        </w:rPr>
        <w:t xml:space="preserve">1 </w:t>
      </w:r>
      <w:r w:rsidR="00062405">
        <w:rPr>
          <w:sz w:val="28"/>
          <w:szCs w:val="28"/>
          <w:lang w:val="kk-KZ"/>
        </w:rPr>
        <w:t>қазанынан</w:t>
      </w:r>
      <w:r w:rsidR="006B1E48">
        <w:rPr>
          <w:sz w:val="28"/>
          <w:szCs w:val="28"/>
          <w:lang w:val="kk-KZ"/>
        </w:rPr>
        <w:t xml:space="preserve"> бастап бекітілсін және күшіне еңгізілсін.</w:t>
      </w:r>
    </w:p>
    <w:p w:rsidR="0025281D" w:rsidRPr="0072152D" w:rsidRDefault="006B1E48" w:rsidP="0072152D">
      <w:pPr>
        <w:tabs>
          <w:tab w:val="left" w:pos="709"/>
          <w:tab w:val="left" w:pos="851"/>
          <w:tab w:val="left" w:pos="1134"/>
          <w:tab w:val="left" w:pos="1418"/>
          <w:tab w:val="left" w:pos="1843"/>
          <w:tab w:val="left" w:pos="8505"/>
        </w:tabs>
        <w:ind w:firstLine="709"/>
        <w:jc w:val="both"/>
        <w:rPr>
          <w:sz w:val="28"/>
          <w:szCs w:val="28"/>
          <w:lang/>
        </w:rPr>
      </w:pPr>
      <w:r>
        <w:rPr>
          <w:sz w:val="28"/>
          <w:szCs w:val="28"/>
          <w:lang w:val="kk-KZ"/>
        </w:rPr>
        <w:t xml:space="preserve">2. </w:t>
      </w:r>
      <w:r w:rsidR="0072152D" w:rsidRPr="0072152D">
        <w:rPr>
          <w:sz w:val="28"/>
          <w:szCs w:val="28"/>
          <w:lang w:val="kk-KZ"/>
        </w:rPr>
        <w:t xml:space="preserve">ГОСТ «Қара бидай-бидай нан өнімдері. «Қара бидай» нан. Техникалық талаптар» </w:t>
      </w:r>
      <w:r w:rsidR="0025281D">
        <w:rPr>
          <w:sz w:val="28"/>
          <w:szCs w:val="28"/>
          <w:lang w:val="kk-KZ"/>
        </w:rPr>
        <w:t>жобасы МАК ААЖ-ға «</w:t>
      </w:r>
      <w:r w:rsidR="0072152D">
        <w:rPr>
          <w:sz w:val="28"/>
          <w:szCs w:val="28"/>
          <w:lang w:val="kk-KZ"/>
        </w:rPr>
        <w:t xml:space="preserve">Бірінші </w:t>
      </w:r>
      <w:r w:rsidR="0025281D">
        <w:rPr>
          <w:sz w:val="28"/>
          <w:szCs w:val="28"/>
          <w:lang w:val="kk-KZ"/>
        </w:rPr>
        <w:t>редакция» кезеңіне орналастырылсын</w:t>
      </w:r>
      <w:r w:rsidR="00062405" w:rsidRPr="00062405">
        <w:rPr>
          <w:sz w:val="28"/>
          <w:szCs w:val="28"/>
          <w:lang w:val="kk-KZ"/>
        </w:rPr>
        <w:t xml:space="preserve">. </w:t>
      </w:r>
    </w:p>
    <w:p w:rsidR="0025281D" w:rsidRDefault="0025281D" w:rsidP="006B1E48">
      <w:pPr>
        <w:tabs>
          <w:tab w:val="left" w:pos="709"/>
          <w:tab w:val="left" w:pos="851"/>
          <w:tab w:val="left" w:pos="1134"/>
          <w:tab w:val="left" w:pos="1418"/>
          <w:tab w:val="left" w:pos="1843"/>
          <w:tab w:val="left" w:pos="8505"/>
        </w:tabs>
        <w:ind w:firstLine="709"/>
        <w:jc w:val="both"/>
        <w:rPr>
          <w:sz w:val="28"/>
          <w:szCs w:val="28"/>
          <w:lang w:val="kk-KZ"/>
        </w:rPr>
      </w:pPr>
      <w:r w:rsidRPr="0025281D">
        <w:rPr>
          <w:sz w:val="28"/>
          <w:szCs w:val="28"/>
          <w:lang w:val="kk-KZ"/>
        </w:rPr>
        <w:t xml:space="preserve">3. </w:t>
      </w:r>
      <w:r>
        <w:rPr>
          <w:sz w:val="28"/>
          <w:szCs w:val="28"/>
          <w:lang w:val="kk-KZ"/>
        </w:rPr>
        <w:t xml:space="preserve">МАК ААЖ-ға «Қабылдау» кезеңіне орналастырылсын: </w:t>
      </w:r>
    </w:p>
    <w:p w:rsidR="0072152D" w:rsidRPr="0072152D" w:rsidRDefault="0072152D" w:rsidP="0072152D">
      <w:pPr>
        <w:tabs>
          <w:tab w:val="left" w:pos="709"/>
          <w:tab w:val="left" w:pos="851"/>
          <w:tab w:val="left" w:pos="1134"/>
          <w:tab w:val="left" w:pos="1418"/>
          <w:tab w:val="left" w:pos="1843"/>
          <w:tab w:val="left" w:pos="8505"/>
        </w:tabs>
        <w:ind w:firstLine="709"/>
        <w:jc w:val="both"/>
        <w:rPr>
          <w:sz w:val="28"/>
          <w:szCs w:val="28"/>
          <w:lang w:val="kk-KZ"/>
        </w:rPr>
      </w:pPr>
      <w:r w:rsidRPr="0072152D">
        <w:rPr>
          <w:sz w:val="28"/>
          <w:szCs w:val="28"/>
          <w:lang w:val="kk-KZ"/>
        </w:rPr>
        <w:t>– ГОСТ «Көтергіш платформаларға қойылатын қауіпсіздік талаптары. 2-бөлім. Тік жылдамдығы 0,15 м/с аспайтын жүктерді көтеруге арналған ғимараттың екіден астам қозғалмайтын түсіру пункттеріне қызмет көрсететін көтеру платформалары»;</w:t>
      </w:r>
    </w:p>
    <w:p w:rsidR="0072152D" w:rsidRPr="0072152D" w:rsidRDefault="0072152D" w:rsidP="0072152D">
      <w:pPr>
        <w:tabs>
          <w:tab w:val="left" w:pos="709"/>
          <w:tab w:val="left" w:pos="851"/>
          <w:tab w:val="left" w:pos="1134"/>
          <w:tab w:val="left" w:pos="1418"/>
          <w:tab w:val="left" w:pos="1843"/>
          <w:tab w:val="left" w:pos="8505"/>
        </w:tabs>
        <w:ind w:firstLine="709"/>
        <w:jc w:val="both"/>
        <w:rPr>
          <w:sz w:val="28"/>
          <w:szCs w:val="28"/>
          <w:lang w:val="kk-KZ"/>
        </w:rPr>
      </w:pPr>
      <w:r w:rsidRPr="0072152D">
        <w:rPr>
          <w:sz w:val="28"/>
          <w:szCs w:val="28"/>
          <w:lang w:val="kk-KZ"/>
        </w:rPr>
        <w:t>– ГОСТ «Қысыммен қаптау материалдарын беру және айналдыру машиналары. Қауіпсіздік талаптары»;</w:t>
      </w:r>
    </w:p>
    <w:p w:rsidR="0072152D" w:rsidRPr="0072152D" w:rsidRDefault="0072152D" w:rsidP="0072152D">
      <w:pPr>
        <w:tabs>
          <w:tab w:val="left" w:pos="709"/>
          <w:tab w:val="left" w:pos="851"/>
          <w:tab w:val="left" w:pos="1134"/>
          <w:tab w:val="left" w:pos="1418"/>
          <w:tab w:val="left" w:pos="1843"/>
          <w:tab w:val="left" w:pos="8505"/>
        </w:tabs>
        <w:ind w:firstLine="709"/>
        <w:jc w:val="both"/>
        <w:rPr>
          <w:sz w:val="28"/>
          <w:szCs w:val="28"/>
          <w:lang w:val="kk-KZ"/>
        </w:rPr>
      </w:pPr>
      <w:r w:rsidRPr="0072152D">
        <w:rPr>
          <w:sz w:val="28"/>
          <w:szCs w:val="28"/>
          <w:lang w:val="kk-KZ"/>
        </w:rPr>
        <w:t>– ГОСТ «Жеткі бар портативті қоршауды кесу машиналары. Қауіпсіздік»;</w:t>
      </w:r>
    </w:p>
    <w:p w:rsidR="0072152D" w:rsidRPr="0072152D" w:rsidRDefault="0072152D" w:rsidP="0072152D">
      <w:pPr>
        <w:tabs>
          <w:tab w:val="left" w:pos="709"/>
          <w:tab w:val="left" w:pos="851"/>
          <w:tab w:val="left" w:pos="1134"/>
          <w:tab w:val="left" w:pos="1418"/>
          <w:tab w:val="left" w:pos="1843"/>
          <w:tab w:val="left" w:pos="8505"/>
        </w:tabs>
        <w:ind w:firstLine="709"/>
        <w:jc w:val="both"/>
        <w:rPr>
          <w:sz w:val="28"/>
          <w:szCs w:val="28"/>
          <w:lang w:val="kk-KZ"/>
        </w:rPr>
      </w:pPr>
      <w:r w:rsidRPr="0072152D">
        <w:rPr>
          <w:sz w:val="28"/>
          <w:szCs w:val="28"/>
          <w:lang w:val="kk-KZ"/>
        </w:rPr>
        <w:t>– ГОСТ «Машина қауіпсіздігі. Қауіпсіздікпен байланысты басқару жүйелерінің элементтері. 2-бөлім. Валидация»;</w:t>
      </w:r>
    </w:p>
    <w:p w:rsidR="0072152D" w:rsidRPr="0072152D" w:rsidRDefault="0072152D" w:rsidP="0072152D">
      <w:pPr>
        <w:tabs>
          <w:tab w:val="left" w:pos="709"/>
          <w:tab w:val="left" w:pos="851"/>
          <w:tab w:val="left" w:pos="1134"/>
          <w:tab w:val="left" w:pos="1418"/>
          <w:tab w:val="left" w:pos="1843"/>
          <w:tab w:val="left" w:pos="8505"/>
        </w:tabs>
        <w:ind w:firstLine="709"/>
        <w:jc w:val="both"/>
        <w:rPr>
          <w:sz w:val="28"/>
          <w:szCs w:val="28"/>
          <w:lang w:val="kk-KZ"/>
        </w:rPr>
      </w:pPr>
      <w:r w:rsidRPr="0072152D">
        <w:rPr>
          <w:sz w:val="28"/>
          <w:szCs w:val="28"/>
          <w:lang w:val="kk-KZ"/>
        </w:rPr>
        <w:t>– ГОСТ «Құрылыс ерітінділері. Жалпы техникалық шарттар»;</w:t>
      </w:r>
    </w:p>
    <w:p w:rsidR="0072152D" w:rsidRPr="0072152D" w:rsidRDefault="0072152D" w:rsidP="0072152D">
      <w:pPr>
        <w:tabs>
          <w:tab w:val="left" w:pos="709"/>
          <w:tab w:val="left" w:pos="851"/>
          <w:tab w:val="left" w:pos="1134"/>
          <w:tab w:val="left" w:pos="1418"/>
          <w:tab w:val="left" w:pos="1843"/>
          <w:tab w:val="left" w:pos="8505"/>
        </w:tabs>
        <w:ind w:firstLine="709"/>
        <w:jc w:val="both"/>
        <w:rPr>
          <w:sz w:val="28"/>
          <w:szCs w:val="28"/>
          <w:lang w:val="kk-KZ"/>
        </w:rPr>
      </w:pPr>
      <w:r w:rsidRPr="0072152D">
        <w:rPr>
          <w:sz w:val="28"/>
          <w:szCs w:val="28"/>
          <w:lang w:val="kk-KZ"/>
        </w:rPr>
        <w:t>– ГОСТ «Бетон және темірбетон бүйірлік тастар. Техникалық талаптар»;</w:t>
      </w:r>
    </w:p>
    <w:p w:rsidR="0072152D" w:rsidRPr="0072152D" w:rsidRDefault="0072152D" w:rsidP="0072152D">
      <w:pPr>
        <w:tabs>
          <w:tab w:val="left" w:pos="709"/>
          <w:tab w:val="left" w:pos="851"/>
          <w:tab w:val="left" w:pos="1134"/>
          <w:tab w:val="left" w:pos="1418"/>
          <w:tab w:val="left" w:pos="1843"/>
          <w:tab w:val="left" w:pos="8505"/>
        </w:tabs>
        <w:ind w:firstLine="709"/>
        <w:jc w:val="both"/>
        <w:rPr>
          <w:sz w:val="28"/>
          <w:szCs w:val="28"/>
          <w:lang w:val="kk-KZ"/>
        </w:rPr>
      </w:pPr>
      <w:r w:rsidRPr="0072152D">
        <w:rPr>
          <w:sz w:val="28"/>
          <w:szCs w:val="28"/>
          <w:lang w:val="kk-KZ"/>
        </w:rPr>
        <w:t>– ГОСТ «Жол белгілеріне арналған темірбетон тіректер. Техникалық талаптар»;</w:t>
      </w:r>
    </w:p>
    <w:p w:rsidR="0072152D" w:rsidRPr="0072152D" w:rsidRDefault="0072152D" w:rsidP="0072152D">
      <w:pPr>
        <w:tabs>
          <w:tab w:val="left" w:pos="709"/>
          <w:tab w:val="left" w:pos="851"/>
          <w:tab w:val="left" w:pos="1134"/>
          <w:tab w:val="left" w:pos="1418"/>
          <w:tab w:val="left" w:pos="1843"/>
          <w:tab w:val="left" w:pos="8505"/>
        </w:tabs>
        <w:ind w:firstLine="709"/>
        <w:jc w:val="both"/>
        <w:rPr>
          <w:sz w:val="28"/>
          <w:szCs w:val="28"/>
          <w:lang w:val="kk-KZ"/>
        </w:rPr>
      </w:pPr>
      <w:r w:rsidRPr="0072152D">
        <w:rPr>
          <w:sz w:val="28"/>
          <w:szCs w:val="28"/>
          <w:lang w:val="kk-KZ"/>
        </w:rPr>
        <w:t>– ГОСТ «Адамдарды тасымалдауға арналған арқан қондырғыларына қойылатын қауіпсіздік талаптары. Іске қосу жұмыстарын бақылау және техникалық қызмет көрсету және пайдалану бақылау жөніндегі нұсқаулықтар»;</w:t>
      </w:r>
    </w:p>
    <w:p w:rsidR="0072152D" w:rsidRPr="0072152D" w:rsidRDefault="0072152D" w:rsidP="0072152D">
      <w:pPr>
        <w:tabs>
          <w:tab w:val="left" w:pos="709"/>
          <w:tab w:val="left" w:pos="851"/>
          <w:tab w:val="left" w:pos="1134"/>
          <w:tab w:val="left" w:pos="1418"/>
          <w:tab w:val="left" w:pos="1843"/>
          <w:tab w:val="left" w:pos="8505"/>
        </w:tabs>
        <w:ind w:firstLine="709"/>
        <w:jc w:val="both"/>
        <w:rPr>
          <w:sz w:val="28"/>
          <w:szCs w:val="28"/>
          <w:lang w:val="kk-KZ"/>
        </w:rPr>
      </w:pPr>
      <w:r w:rsidRPr="0072152D">
        <w:rPr>
          <w:sz w:val="28"/>
          <w:szCs w:val="28"/>
          <w:lang w:val="kk-KZ"/>
        </w:rPr>
        <w:lastRenderedPageBreak/>
        <w:t>– ГОСТ «Адамдарды тасымалдауға арналған арқан қондырғыларына қойылатын қауіпсіздік талаптары. Кернеу құрылғылары»;</w:t>
      </w:r>
    </w:p>
    <w:p w:rsidR="0072152D" w:rsidRPr="0072152D" w:rsidRDefault="0072152D" w:rsidP="0072152D">
      <w:pPr>
        <w:tabs>
          <w:tab w:val="left" w:pos="709"/>
          <w:tab w:val="left" w:pos="851"/>
          <w:tab w:val="left" w:pos="1134"/>
          <w:tab w:val="left" w:pos="1418"/>
          <w:tab w:val="left" w:pos="1843"/>
          <w:tab w:val="left" w:pos="8505"/>
        </w:tabs>
        <w:ind w:firstLine="709"/>
        <w:jc w:val="both"/>
        <w:rPr>
          <w:sz w:val="28"/>
          <w:szCs w:val="28"/>
          <w:lang w:val="kk-KZ"/>
        </w:rPr>
      </w:pPr>
      <w:r w:rsidRPr="0072152D">
        <w:rPr>
          <w:sz w:val="28"/>
          <w:szCs w:val="28"/>
          <w:lang w:val="kk-KZ"/>
        </w:rPr>
        <w:t>– ГОСТ «Адамдарды тасымалдауға арналған арқан қондырғыларына қойылатын қауіпсіздік талаптары. Қайту және эвакуациялау»;</w:t>
      </w:r>
    </w:p>
    <w:p w:rsidR="0072152D" w:rsidRPr="0072152D" w:rsidRDefault="0072152D" w:rsidP="0072152D">
      <w:pPr>
        <w:tabs>
          <w:tab w:val="left" w:pos="709"/>
          <w:tab w:val="left" w:pos="851"/>
          <w:tab w:val="left" w:pos="1134"/>
          <w:tab w:val="left" w:pos="1418"/>
          <w:tab w:val="left" w:pos="1843"/>
          <w:tab w:val="left" w:pos="8505"/>
        </w:tabs>
        <w:ind w:firstLine="709"/>
        <w:jc w:val="both"/>
        <w:rPr>
          <w:sz w:val="28"/>
          <w:szCs w:val="28"/>
          <w:lang w:val="kk-KZ"/>
        </w:rPr>
      </w:pPr>
      <w:r w:rsidRPr="0072152D">
        <w:rPr>
          <w:sz w:val="28"/>
          <w:szCs w:val="28"/>
          <w:lang w:val="kk-KZ"/>
        </w:rPr>
        <w:t>– ГОСТ «Адамдарды тасымалдауға арналған арқан қондырғыларына қойылатын қауіпсіздік талаптары. Азаматтық құрылыстарды салу»;</w:t>
      </w:r>
    </w:p>
    <w:p w:rsidR="0072152D" w:rsidRPr="0072152D" w:rsidRDefault="0072152D" w:rsidP="0072152D">
      <w:pPr>
        <w:tabs>
          <w:tab w:val="left" w:pos="709"/>
          <w:tab w:val="left" w:pos="851"/>
          <w:tab w:val="left" w:pos="1134"/>
          <w:tab w:val="left" w:pos="1418"/>
          <w:tab w:val="left" w:pos="1843"/>
          <w:tab w:val="left" w:pos="8505"/>
        </w:tabs>
        <w:ind w:firstLine="709"/>
        <w:jc w:val="both"/>
        <w:rPr>
          <w:sz w:val="28"/>
          <w:szCs w:val="28"/>
          <w:lang w:val="kk-KZ"/>
        </w:rPr>
      </w:pPr>
      <w:r w:rsidRPr="0072152D">
        <w:rPr>
          <w:sz w:val="28"/>
          <w:szCs w:val="28"/>
          <w:lang w:val="kk-KZ"/>
        </w:rPr>
        <w:t>– ГОСТ «Машина қауіпсіздігі. Машиналардың сәулелену қаупін бағалау және азайту. 2-бөлім. Радиацияны өлшеу әдістері»;</w:t>
      </w:r>
    </w:p>
    <w:p w:rsidR="0072152D" w:rsidRPr="0072152D" w:rsidRDefault="0072152D" w:rsidP="0072152D">
      <w:pPr>
        <w:tabs>
          <w:tab w:val="left" w:pos="709"/>
          <w:tab w:val="left" w:pos="851"/>
          <w:tab w:val="left" w:pos="1134"/>
          <w:tab w:val="left" w:pos="1418"/>
          <w:tab w:val="left" w:pos="1843"/>
          <w:tab w:val="left" w:pos="8505"/>
        </w:tabs>
        <w:ind w:firstLine="709"/>
        <w:jc w:val="both"/>
        <w:rPr>
          <w:sz w:val="28"/>
          <w:szCs w:val="28"/>
          <w:lang w:val="kk-KZ"/>
        </w:rPr>
      </w:pPr>
      <w:r w:rsidRPr="0072152D">
        <w:rPr>
          <w:sz w:val="28"/>
          <w:szCs w:val="28"/>
          <w:lang w:val="kk-KZ"/>
        </w:rPr>
        <w:t>– ГОСТ «Машина қауіпсіздігі. Машиналардың сәулелену қаупін бағалау және азайту. 3-бөлім. Қорғау және оқшаулау арқылы сәулеленуді азайту»;</w:t>
      </w:r>
    </w:p>
    <w:p w:rsidR="0072152D" w:rsidRPr="0072152D" w:rsidRDefault="0072152D" w:rsidP="0072152D">
      <w:pPr>
        <w:tabs>
          <w:tab w:val="left" w:pos="709"/>
          <w:tab w:val="left" w:pos="851"/>
          <w:tab w:val="left" w:pos="1134"/>
          <w:tab w:val="left" w:pos="1418"/>
          <w:tab w:val="left" w:pos="1843"/>
          <w:tab w:val="left" w:pos="8505"/>
        </w:tabs>
        <w:ind w:firstLine="709"/>
        <w:jc w:val="both"/>
        <w:rPr>
          <w:sz w:val="28"/>
          <w:szCs w:val="28"/>
          <w:lang w:val="kk-KZ"/>
        </w:rPr>
      </w:pPr>
      <w:r w:rsidRPr="0072152D">
        <w:rPr>
          <w:sz w:val="28"/>
          <w:szCs w:val="28"/>
          <w:lang w:val="kk-KZ"/>
        </w:rPr>
        <w:t>– ГОСТ «Кокс. Шағын ыдыстағы көлемдік тығыздықты анықтау»;</w:t>
      </w:r>
    </w:p>
    <w:p w:rsidR="0072152D" w:rsidRPr="0072152D" w:rsidRDefault="0072152D" w:rsidP="0072152D">
      <w:pPr>
        <w:tabs>
          <w:tab w:val="left" w:pos="709"/>
          <w:tab w:val="left" w:pos="851"/>
          <w:tab w:val="left" w:pos="1134"/>
          <w:tab w:val="left" w:pos="1418"/>
          <w:tab w:val="left" w:pos="1843"/>
          <w:tab w:val="left" w:pos="8505"/>
        </w:tabs>
        <w:ind w:firstLine="709"/>
        <w:jc w:val="both"/>
        <w:rPr>
          <w:sz w:val="28"/>
          <w:szCs w:val="28"/>
          <w:lang w:val="kk-KZ"/>
        </w:rPr>
      </w:pPr>
      <w:r w:rsidRPr="0072152D">
        <w:rPr>
          <w:sz w:val="28"/>
          <w:szCs w:val="28"/>
          <w:lang w:val="kk-KZ"/>
        </w:rPr>
        <w:t>– ГОСТ «Кокс. Үлкен ыдыстағы көлемдік тығыздықты анықтау»;</w:t>
      </w:r>
    </w:p>
    <w:p w:rsidR="0072152D" w:rsidRPr="0072152D" w:rsidRDefault="0072152D" w:rsidP="0072152D">
      <w:pPr>
        <w:tabs>
          <w:tab w:val="left" w:pos="709"/>
          <w:tab w:val="left" w:pos="851"/>
          <w:tab w:val="left" w:pos="1134"/>
          <w:tab w:val="left" w:pos="1418"/>
          <w:tab w:val="left" w:pos="1843"/>
          <w:tab w:val="left" w:pos="8505"/>
        </w:tabs>
        <w:ind w:firstLine="709"/>
        <w:jc w:val="both"/>
        <w:rPr>
          <w:sz w:val="28"/>
          <w:szCs w:val="28"/>
          <w:lang w:val="kk-KZ"/>
        </w:rPr>
      </w:pPr>
      <w:r w:rsidRPr="0072152D">
        <w:rPr>
          <w:sz w:val="28"/>
          <w:szCs w:val="28"/>
          <w:lang w:val="kk-KZ"/>
        </w:rPr>
        <w:t>– ГОСТ «Көмір және кокс. Сөздік. 1-бөлім. Көмірді дайындауға қатысты терминдер»;</w:t>
      </w:r>
    </w:p>
    <w:p w:rsidR="0072152D" w:rsidRPr="0072152D" w:rsidRDefault="0072152D" w:rsidP="0072152D">
      <w:pPr>
        <w:tabs>
          <w:tab w:val="left" w:pos="709"/>
          <w:tab w:val="left" w:pos="851"/>
          <w:tab w:val="left" w:pos="1134"/>
          <w:tab w:val="left" w:pos="1418"/>
          <w:tab w:val="left" w:pos="1843"/>
          <w:tab w:val="left" w:pos="8505"/>
        </w:tabs>
        <w:ind w:firstLine="709"/>
        <w:jc w:val="both"/>
        <w:rPr>
          <w:sz w:val="28"/>
          <w:szCs w:val="28"/>
          <w:lang w:val="kk-KZ"/>
        </w:rPr>
      </w:pPr>
      <w:r w:rsidRPr="0072152D">
        <w:rPr>
          <w:sz w:val="28"/>
          <w:szCs w:val="28"/>
          <w:lang w:val="kk-KZ"/>
        </w:rPr>
        <w:t>– ГОСТ «Астық өңдеу өнімдері. Майдың қышқылдық санын анықтау»;</w:t>
      </w:r>
    </w:p>
    <w:p w:rsidR="0072152D" w:rsidRPr="0072152D" w:rsidRDefault="0072152D" w:rsidP="0072152D">
      <w:pPr>
        <w:tabs>
          <w:tab w:val="left" w:pos="709"/>
          <w:tab w:val="left" w:pos="851"/>
          <w:tab w:val="left" w:pos="1134"/>
          <w:tab w:val="left" w:pos="1418"/>
          <w:tab w:val="left" w:pos="1843"/>
          <w:tab w:val="left" w:pos="8505"/>
        </w:tabs>
        <w:ind w:firstLine="709"/>
        <w:jc w:val="both"/>
        <w:rPr>
          <w:sz w:val="28"/>
          <w:szCs w:val="28"/>
          <w:lang w:val="kk-KZ"/>
        </w:rPr>
      </w:pPr>
      <w:r w:rsidRPr="0072152D">
        <w:rPr>
          <w:sz w:val="28"/>
          <w:szCs w:val="28"/>
          <w:lang w:val="kk-KZ"/>
        </w:rPr>
        <w:t>– ГОСТ «</w:t>
      </w:r>
      <w:r>
        <w:rPr>
          <w:sz w:val="28"/>
          <w:szCs w:val="28"/>
          <w:lang w:val="kk-KZ"/>
        </w:rPr>
        <w:t>Күріш</w:t>
      </w:r>
      <w:r w:rsidRPr="0072152D">
        <w:rPr>
          <w:sz w:val="28"/>
          <w:szCs w:val="28"/>
          <w:lang w:val="kk-KZ"/>
        </w:rPr>
        <w:t>. Дәндердің биометриялық сипаттамаларын анықтау»;</w:t>
      </w:r>
    </w:p>
    <w:p w:rsidR="0072152D" w:rsidRPr="0072152D" w:rsidRDefault="0072152D" w:rsidP="0072152D">
      <w:pPr>
        <w:tabs>
          <w:tab w:val="left" w:pos="709"/>
          <w:tab w:val="left" w:pos="851"/>
          <w:tab w:val="left" w:pos="1134"/>
          <w:tab w:val="left" w:pos="1418"/>
          <w:tab w:val="left" w:pos="1843"/>
          <w:tab w:val="left" w:pos="8505"/>
        </w:tabs>
        <w:ind w:firstLine="709"/>
        <w:jc w:val="both"/>
        <w:rPr>
          <w:sz w:val="28"/>
          <w:szCs w:val="28"/>
          <w:lang w:val="kk-KZ"/>
        </w:rPr>
      </w:pPr>
      <w:r w:rsidRPr="0072152D">
        <w:rPr>
          <w:sz w:val="28"/>
          <w:szCs w:val="28"/>
          <w:lang w:val="kk-KZ"/>
        </w:rPr>
        <w:t>– ГОСТ «Полистиролдан, стирол сополимерлерінен және резеңке-латексті композициялардан жасалған бұйымдар. Сулы сығындылардағы ацетофенонды анықтау»;</w:t>
      </w:r>
    </w:p>
    <w:p w:rsidR="0072152D" w:rsidRPr="0072152D" w:rsidRDefault="0072152D" w:rsidP="0072152D">
      <w:pPr>
        <w:tabs>
          <w:tab w:val="left" w:pos="709"/>
          <w:tab w:val="left" w:pos="851"/>
          <w:tab w:val="left" w:pos="1134"/>
          <w:tab w:val="left" w:pos="1418"/>
          <w:tab w:val="left" w:pos="1843"/>
          <w:tab w:val="left" w:pos="8505"/>
        </w:tabs>
        <w:ind w:firstLine="709"/>
        <w:jc w:val="both"/>
        <w:rPr>
          <w:sz w:val="28"/>
          <w:szCs w:val="28"/>
          <w:lang w:val="kk-KZ"/>
        </w:rPr>
      </w:pPr>
      <w:r w:rsidRPr="0072152D">
        <w:rPr>
          <w:sz w:val="28"/>
          <w:szCs w:val="28"/>
          <w:lang w:val="kk-KZ"/>
        </w:rPr>
        <w:t>– ГОСТ «Құрамында алтыны бар белсендірілген көмір. Алтын мен күмісті анықтау әдісі»;</w:t>
      </w:r>
    </w:p>
    <w:p w:rsidR="0072152D" w:rsidRPr="0072152D" w:rsidRDefault="0072152D" w:rsidP="0072152D">
      <w:pPr>
        <w:tabs>
          <w:tab w:val="left" w:pos="709"/>
          <w:tab w:val="left" w:pos="851"/>
          <w:tab w:val="left" w:pos="1134"/>
          <w:tab w:val="left" w:pos="1418"/>
          <w:tab w:val="left" w:pos="1843"/>
          <w:tab w:val="left" w:pos="8505"/>
        </w:tabs>
        <w:ind w:firstLine="709"/>
        <w:jc w:val="both"/>
        <w:rPr>
          <w:sz w:val="28"/>
          <w:szCs w:val="28"/>
          <w:lang w:val="kk-KZ"/>
        </w:rPr>
      </w:pPr>
      <w:r w:rsidRPr="0072152D">
        <w:rPr>
          <w:sz w:val="28"/>
          <w:szCs w:val="28"/>
          <w:lang w:val="kk-KZ"/>
        </w:rPr>
        <w:t>– ГОСТ «Былғары. Хром оксидінің құрамын химиялық анықтау. 1-бөлім. Титрлеу арқылы сандық анықтау»;</w:t>
      </w:r>
    </w:p>
    <w:p w:rsidR="0072152D" w:rsidRPr="0072152D" w:rsidRDefault="0072152D" w:rsidP="0072152D">
      <w:pPr>
        <w:tabs>
          <w:tab w:val="left" w:pos="709"/>
          <w:tab w:val="left" w:pos="851"/>
          <w:tab w:val="left" w:pos="1134"/>
          <w:tab w:val="left" w:pos="1418"/>
          <w:tab w:val="left" w:pos="1843"/>
          <w:tab w:val="left" w:pos="8505"/>
        </w:tabs>
        <w:ind w:firstLine="709"/>
        <w:jc w:val="both"/>
        <w:rPr>
          <w:sz w:val="28"/>
          <w:szCs w:val="28"/>
          <w:lang w:val="kk-KZ"/>
        </w:rPr>
      </w:pPr>
      <w:r w:rsidRPr="0072152D">
        <w:rPr>
          <w:sz w:val="28"/>
          <w:szCs w:val="28"/>
          <w:lang w:val="kk-KZ"/>
        </w:rPr>
        <w:t>– ГОСТ «Тоқыма еден жабындары. Тұтынушыға арналған ақпарат»;</w:t>
      </w:r>
    </w:p>
    <w:p w:rsidR="0072152D" w:rsidRPr="0072152D" w:rsidRDefault="0072152D" w:rsidP="0072152D">
      <w:pPr>
        <w:tabs>
          <w:tab w:val="left" w:pos="709"/>
          <w:tab w:val="left" w:pos="851"/>
          <w:tab w:val="left" w:pos="1134"/>
          <w:tab w:val="left" w:pos="1418"/>
          <w:tab w:val="left" w:pos="1843"/>
          <w:tab w:val="left" w:pos="8505"/>
        </w:tabs>
        <w:ind w:firstLine="709"/>
        <w:jc w:val="both"/>
        <w:rPr>
          <w:sz w:val="28"/>
          <w:szCs w:val="28"/>
          <w:lang w:val="kk-KZ"/>
        </w:rPr>
      </w:pPr>
      <w:r w:rsidRPr="0072152D">
        <w:rPr>
          <w:sz w:val="28"/>
          <w:szCs w:val="28"/>
          <w:lang w:val="kk-KZ"/>
        </w:rPr>
        <w:t>– ГОСТ «Тоқыма материалдары. Тоқыма еден жабындары. Сыртқы түрдегі өзгерістерді бағалау әдісі»;</w:t>
      </w:r>
    </w:p>
    <w:p w:rsidR="0072152D" w:rsidRPr="0072152D" w:rsidRDefault="0072152D" w:rsidP="0072152D">
      <w:pPr>
        <w:tabs>
          <w:tab w:val="left" w:pos="709"/>
          <w:tab w:val="left" w:pos="851"/>
          <w:tab w:val="left" w:pos="1134"/>
          <w:tab w:val="left" w:pos="1418"/>
          <w:tab w:val="left" w:pos="1843"/>
          <w:tab w:val="left" w:pos="8505"/>
        </w:tabs>
        <w:ind w:firstLine="709"/>
        <w:jc w:val="both"/>
        <w:rPr>
          <w:sz w:val="28"/>
          <w:szCs w:val="28"/>
          <w:lang w:val="kk-KZ"/>
        </w:rPr>
      </w:pPr>
      <w:r w:rsidRPr="0072152D">
        <w:rPr>
          <w:sz w:val="28"/>
          <w:szCs w:val="28"/>
          <w:lang w:val="kk-KZ"/>
        </w:rPr>
        <w:t xml:space="preserve">– ГОСТ «Тоқыма материалдары. Еден жабындары. Модификацияланған </w:t>
      </w:r>
      <w:r>
        <w:rPr>
          <w:sz w:val="28"/>
          <w:szCs w:val="28"/>
          <w:lang w:val="kk-KZ"/>
        </w:rPr>
        <w:t xml:space="preserve">Веттерман </w:t>
      </w:r>
      <w:r w:rsidRPr="0072152D">
        <w:rPr>
          <w:sz w:val="28"/>
          <w:szCs w:val="28"/>
          <w:lang w:val="kk-KZ"/>
        </w:rPr>
        <w:t>сынау жабдығын пайдалана отырып, кесілген жиектің сынуға төзімділігін анықтау әдісі»;</w:t>
      </w:r>
    </w:p>
    <w:p w:rsidR="0072152D" w:rsidRPr="0072152D" w:rsidRDefault="0072152D" w:rsidP="0072152D">
      <w:pPr>
        <w:tabs>
          <w:tab w:val="left" w:pos="709"/>
          <w:tab w:val="left" w:pos="851"/>
          <w:tab w:val="left" w:pos="1134"/>
          <w:tab w:val="left" w:pos="1418"/>
          <w:tab w:val="left" w:pos="1843"/>
          <w:tab w:val="left" w:pos="8505"/>
        </w:tabs>
        <w:ind w:firstLine="709"/>
        <w:jc w:val="both"/>
        <w:rPr>
          <w:sz w:val="28"/>
          <w:szCs w:val="28"/>
          <w:lang w:val="kk-KZ"/>
        </w:rPr>
      </w:pPr>
      <w:r w:rsidRPr="0072152D">
        <w:rPr>
          <w:sz w:val="28"/>
          <w:szCs w:val="28"/>
          <w:lang w:val="kk-KZ"/>
        </w:rPr>
        <w:t>– ГОСТ «Аяқ киім. Аяқ киімнің үстіңгі жағын, астарын және астарын сынау әдістері. Бояғыштардың миграциясы»;</w:t>
      </w:r>
    </w:p>
    <w:p w:rsidR="0072152D" w:rsidRPr="0072152D" w:rsidRDefault="0072152D" w:rsidP="0072152D">
      <w:pPr>
        <w:tabs>
          <w:tab w:val="left" w:pos="709"/>
          <w:tab w:val="left" w:pos="851"/>
          <w:tab w:val="left" w:pos="1134"/>
          <w:tab w:val="left" w:pos="1418"/>
          <w:tab w:val="left" w:pos="1843"/>
          <w:tab w:val="left" w:pos="8505"/>
        </w:tabs>
        <w:ind w:firstLine="709"/>
        <w:jc w:val="both"/>
        <w:rPr>
          <w:sz w:val="28"/>
          <w:szCs w:val="28"/>
          <w:lang w:val="kk-KZ"/>
        </w:rPr>
      </w:pPr>
      <w:r w:rsidRPr="0072152D">
        <w:rPr>
          <w:sz w:val="28"/>
          <w:szCs w:val="28"/>
          <w:lang w:val="kk-KZ"/>
        </w:rPr>
        <w:t>– ГОСТ «Былғары. Құрғақ және ылғалды үйкеліске түс тұрақтылығын сынау әдісі»;</w:t>
      </w:r>
    </w:p>
    <w:p w:rsidR="0072152D" w:rsidRPr="0072152D" w:rsidRDefault="0072152D" w:rsidP="0072152D">
      <w:pPr>
        <w:tabs>
          <w:tab w:val="left" w:pos="709"/>
          <w:tab w:val="left" w:pos="851"/>
          <w:tab w:val="left" w:pos="1134"/>
          <w:tab w:val="left" w:pos="1418"/>
          <w:tab w:val="left" w:pos="1843"/>
          <w:tab w:val="left" w:pos="8505"/>
        </w:tabs>
        <w:ind w:firstLine="709"/>
        <w:jc w:val="both"/>
        <w:rPr>
          <w:sz w:val="28"/>
          <w:szCs w:val="28"/>
          <w:lang w:val="kk-KZ"/>
        </w:rPr>
      </w:pPr>
      <w:r w:rsidRPr="0072152D">
        <w:rPr>
          <w:sz w:val="28"/>
          <w:szCs w:val="28"/>
          <w:lang w:val="kk-KZ"/>
        </w:rPr>
        <w:t>– ГОСТ «Былғары. Физикалық және механикалық сынақтар. Былғарының созылу беріктігін анықтау»;</w:t>
      </w:r>
    </w:p>
    <w:p w:rsidR="0072152D" w:rsidRDefault="0072152D" w:rsidP="0072152D">
      <w:pPr>
        <w:tabs>
          <w:tab w:val="left" w:pos="709"/>
          <w:tab w:val="left" w:pos="851"/>
          <w:tab w:val="left" w:pos="1134"/>
          <w:tab w:val="left" w:pos="1418"/>
          <w:tab w:val="left" w:pos="1843"/>
          <w:tab w:val="left" w:pos="8505"/>
        </w:tabs>
        <w:ind w:firstLine="709"/>
        <w:jc w:val="both"/>
        <w:rPr>
          <w:sz w:val="28"/>
          <w:szCs w:val="28"/>
          <w:lang w:val="kk-KZ"/>
        </w:rPr>
      </w:pPr>
      <w:r w:rsidRPr="0072152D">
        <w:rPr>
          <w:sz w:val="28"/>
          <w:szCs w:val="28"/>
          <w:lang w:val="kk-KZ"/>
        </w:rPr>
        <w:t>– ГОСТ «Мақсары майы. Техникалық талаптар».</w:t>
      </w:r>
    </w:p>
    <w:p w:rsidR="00C76A28" w:rsidRDefault="0025281D" w:rsidP="0072152D">
      <w:pPr>
        <w:tabs>
          <w:tab w:val="left" w:pos="709"/>
          <w:tab w:val="left" w:pos="851"/>
          <w:tab w:val="left" w:pos="1134"/>
          <w:tab w:val="left" w:pos="1418"/>
          <w:tab w:val="left" w:pos="1843"/>
          <w:tab w:val="left" w:pos="8505"/>
        </w:tabs>
        <w:ind w:firstLine="709"/>
        <w:jc w:val="both"/>
        <w:rPr>
          <w:sz w:val="28"/>
          <w:szCs w:val="28"/>
          <w:lang w:val="kk-KZ"/>
        </w:rPr>
      </w:pPr>
      <w:r>
        <w:rPr>
          <w:sz w:val="28"/>
          <w:szCs w:val="28"/>
          <w:lang w:val="kk-KZ"/>
        </w:rPr>
        <w:t>4</w:t>
      </w:r>
      <w:r w:rsidR="00D616F6">
        <w:rPr>
          <w:sz w:val="28"/>
          <w:szCs w:val="28"/>
          <w:lang w:val="kk-KZ"/>
        </w:rPr>
        <w:t xml:space="preserve">. </w:t>
      </w:r>
      <w:r w:rsidR="00B20D02" w:rsidRPr="00B20D02">
        <w:rPr>
          <w:sz w:val="28"/>
          <w:szCs w:val="28"/>
          <w:lang w:val="kk-KZ"/>
        </w:rPr>
        <w:t>Осы бұйрықтың орындалуын бақылауды Қазақстан Республикасы Сауда және интеграция министрлігінің Техникалық реттеу және метрология комитеті төрағасының жетекшілік ететін орынбасарына жүктелсін.</w:t>
      </w:r>
    </w:p>
    <w:p w:rsidR="00DB3FF2" w:rsidRDefault="0025281D" w:rsidP="0072152D">
      <w:pPr>
        <w:tabs>
          <w:tab w:val="left" w:pos="709"/>
          <w:tab w:val="left" w:pos="851"/>
          <w:tab w:val="left" w:pos="1134"/>
          <w:tab w:val="left" w:pos="1418"/>
          <w:tab w:val="left" w:pos="1843"/>
          <w:tab w:val="left" w:pos="8505"/>
        </w:tabs>
        <w:ind w:firstLine="709"/>
        <w:jc w:val="both"/>
        <w:rPr>
          <w:sz w:val="28"/>
          <w:szCs w:val="28"/>
          <w:lang w:val="kk-KZ"/>
        </w:rPr>
      </w:pPr>
      <w:r>
        <w:rPr>
          <w:sz w:val="28"/>
          <w:szCs w:val="28"/>
          <w:lang w:val="kk-KZ"/>
        </w:rPr>
        <w:t>5</w:t>
      </w:r>
      <w:r w:rsidR="00B20D02">
        <w:rPr>
          <w:sz w:val="28"/>
          <w:szCs w:val="28"/>
          <w:lang w:val="kk-KZ"/>
        </w:rPr>
        <w:t>.</w:t>
      </w:r>
      <w:r w:rsidR="00B20D02" w:rsidRPr="00B20D02">
        <w:rPr>
          <w:sz w:val="28"/>
          <w:szCs w:val="28"/>
          <w:lang w:val="kk-KZ"/>
        </w:rPr>
        <w:t xml:space="preserve"> Осы бұйрық қол қойылған күнінен бастап күшіне енеді</w:t>
      </w:r>
      <w:r w:rsidR="00B20D02">
        <w:rPr>
          <w:sz w:val="28"/>
          <w:szCs w:val="28"/>
          <w:lang w:val="kk-KZ"/>
        </w:rPr>
        <w:t>.</w:t>
      </w:r>
    </w:p>
    <w:p w:rsidR="0072152D" w:rsidRDefault="0072152D" w:rsidP="0072152D">
      <w:pPr>
        <w:tabs>
          <w:tab w:val="left" w:pos="709"/>
          <w:tab w:val="left" w:pos="851"/>
          <w:tab w:val="left" w:pos="1134"/>
          <w:tab w:val="left" w:pos="1418"/>
          <w:tab w:val="left" w:pos="1843"/>
          <w:tab w:val="left" w:pos="8505"/>
        </w:tabs>
        <w:ind w:firstLine="709"/>
        <w:jc w:val="both"/>
        <w:rPr>
          <w:sz w:val="28"/>
          <w:szCs w:val="28"/>
          <w:lang w:val="en-US"/>
        </w:rPr>
      </w:pPr>
    </w:p>
    <w:tbl>
      <w:tblPr>
        <w:tblStyle w:val="ab"/>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35"/>
        <w:gridCol w:w="4802"/>
      </w:tblGrid>
      <w:tr w:rsidR="0025281D" w:rsidRPr="00C76A28" w:rsidTr="00A07A79">
        <w:tc>
          <w:tcPr>
            <w:tcW w:w="4926" w:type="dxa"/>
          </w:tcPr>
          <w:p w:rsidR="00A07A79" w:rsidRPr="00C76A28" w:rsidRDefault="0025281D" w:rsidP="00675463">
            <w:pPr>
              <w:tabs>
                <w:tab w:val="left" w:pos="709"/>
                <w:tab w:val="left" w:pos="1416"/>
                <w:tab w:val="left" w:pos="2124"/>
                <w:tab w:val="left" w:pos="2832"/>
                <w:tab w:val="left" w:pos="3540"/>
                <w:tab w:val="left" w:pos="4248"/>
                <w:tab w:val="left" w:pos="4956"/>
                <w:tab w:val="left" w:pos="7472"/>
                <w:tab w:val="left" w:pos="9356"/>
              </w:tabs>
              <w:jc w:val="both"/>
              <w:rPr>
                <w:b/>
                <w:sz w:val="27"/>
                <w:szCs w:val="27"/>
                <w:lang w:val="kk-KZ"/>
              </w:rPr>
            </w:pPr>
            <w:r>
              <w:rPr>
                <w:b/>
                <w:sz w:val="27"/>
                <w:szCs w:val="27"/>
                <w:lang w:val="kk-KZ"/>
              </w:rPr>
              <w:t>Қазақстан Республикасының Сауда және интеграция министрлігі Техникалық реттеу және метрология комитеті т</w:t>
            </w:r>
            <w:r w:rsidR="00367118" w:rsidRPr="00C76A28">
              <w:rPr>
                <w:b/>
                <w:sz w:val="27"/>
                <w:szCs w:val="27"/>
                <w:lang w:val="kk-KZ"/>
              </w:rPr>
              <w:t>өраға</w:t>
            </w:r>
            <w:r>
              <w:rPr>
                <w:b/>
                <w:sz w:val="27"/>
                <w:szCs w:val="27"/>
                <w:lang w:val="kk-KZ"/>
              </w:rPr>
              <w:t>сы</w:t>
            </w:r>
            <w:r w:rsidR="0072152D">
              <w:rPr>
                <w:b/>
                <w:sz w:val="27"/>
                <w:szCs w:val="27"/>
                <w:lang w:val="kk-KZ"/>
              </w:rPr>
              <w:t>ның м.а.</w:t>
            </w:r>
          </w:p>
        </w:tc>
        <w:tc>
          <w:tcPr>
            <w:tcW w:w="4927" w:type="dxa"/>
            <w:vAlign w:val="bottom"/>
          </w:tcPr>
          <w:p w:rsidR="00A07A79" w:rsidRPr="00C76A28" w:rsidRDefault="00367118" w:rsidP="00787328">
            <w:pPr>
              <w:tabs>
                <w:tab w:val="left" w:pos="709"/>
                <w:tab w:val="left" w:pos="1416"/>
                <w:tab w:val="left" w:pos="2124"/>
                <w:tab w:val="left" w:pos="2832"/>
                <w:tab w:val="left" w:pos="3540"/>
                <w:tab w:val="left" w:pos="4248"/>
                <w:tab w:val="left" w:pos="4956"/>
                <w:tab w:val="left" w:pos="7472"/>
                <w:tab w:val="left" w:pos="9356"/>
              </w:tabs>
              <w:ind w:firstLine="709"/>
              <w:rPr>
                <w:b/>
                <w:sz w:val="27"/>
                <w:szCs w:val="27"/>
                <w:lang w:val="kk-KZ"/>
              </w:rPr>
            </w:pPr>
            <w:r w:rsidRPr="00C76A28">
              <w:rPr>
                <w:b/>
                <w:sz w:val="27"/>
                <w:szCs w:val="27"/>
                <w:lang w:val="kk-KZ"/>
              </w:rPr>
              <w:t xml:space="preserve">            </w:t>
            </w:r>
            <w:r w:rsidR="00D616F6">
              <w:rPr>
                <w:b/>
                <w:sz w:val="27"/>
                <w:szCs w:val="27"/>
                <w:lang w:val="kk-KZ"/>
              </w:rPr>
              <w:t xml:space="preserve">   </w:t>
            </w:r>
            <w:r w:rsidRPr="00C76A28">
              <w:rPr>
                <w:b/>
                <w:sz w:val="27"/>
                <w:szCs w:val="27"/>
                <w:lang w:val="kk-KZ"/>
              </w:rPr>
              <w:t xml:space="preserve">   </w:t>
            </w:r>
            <w:r w:rsidR="00071709">
              <w:rPr>
                <w:b/>
                <w:sz w:val="27"/>
                <w:szCs w:val="27"/>
                <w:lang w:val="kk-KZ"/>
              </w:rPr>
              <w:t xml:space="preserve">         </w:t>
            </w:r>
            <w:r w:rsidR="00B20D02">
              <w:rPr>
                <w:b/>
                <w:sz w:val="27"/>
                <w:szCs w:val="27"/>
                <w:lang w:val="kk-KZ"/>
              </w:rPr>
              <w:t xml:space="preserve">  </w:t>
            </w:r>
            <w:r w:rsidR="0072152D">
              <w:rPr>
                <w:b/>
                <w:sz w:val="27"/>
                <w:szCs w:val="27"/>
                <w:lang w:val="kk-KZ"/>
              </w:rPr>
              <w:t>Ж. Есенбекова</w:t>
            </w:r>
          </w:p>
        </w:tc>
      </w:tr>
    </w:tbl>
    <w:p w:rsidR="00FD0111" w:rsidRPr="008C781D" w:rsidRDefault="00FD0111" w:rsidP="008C781D">
      <w:pPr>
        <w:jc w:val="both"/>
        <w:rPr>
          <w:sz w:val="27"/>
          <w:szCs w:val="27"/>
          <w:lang w:val="en-US"/>
        </w:rPr>
      </w:pPr>
    </w:p>
    <w:p w:rsidR="00356DEA" w:rsidRDefault="00B54B6D">
      <w:pPr>
        <w:rPr>
          <w:lang w:val="en-US"/>
        </w:rPr>
      </w:pPr>
    </w:p>
    <w:p w:rsidR="004A410C" w:rsidRDefault="00B54B6D">
      <w:r>
        <w:rPr>
          <w:b/>
        </w:rPr>
        <w:t>Согласовано</w:t>
      </w:r>
    </w:p>
    <w:p w:rsidR="004A410C" w:rsidRDefault="00B54B6D">
      <w:r>
        <w:t>21.09.2023 11:51 Касымов Бауыржан Толегенович</w:t>
      </w:r>
    </w:p>
    <w:p w:rsidR="004A410C" w:rsidRDefault="00B54B6D">
      <w:r>
        <w:t>21.09.2023 11:55 Яшкина Гульнара Бердыгуловна</w:t>
      </w:r>
    </w:p>
    <w:p w:rsidR="004A410C" w:rsidRDefault="00B54B6D">
      <w:r>
        <w:t>21.09.2023 17:04 Утегалиев Асет Багитжанович</w:t>
      </w:r>
    </w:p>
    <w:p w:rsidR="004A410C" w:rsidRDefault="00B54B6D">
      <w:r>
        <w:t>21.09.2023 18:49 Устемиров Марат Муратбекұлы</w:t>
      </w:r>
    </w:p>
    <w:p w:rsidR="004A410C" w:rsidRDefault="00B54B6D">
      <w:r>
        <w:rPr>
          <w:b/>
        </w:rPr>
        <w:t>Подписано</w:t>
      </w:r>
    </w:p>
    <w:p w:rsidR="004A410C" w:rsidRDefault="00B54B6D">
      <w:r>
        <w:t>22.09.2023 12:22 Есенбекова Ж.Р ((и.о Еликбаев К.Н.))</w:t>
      </w:r>
    </w:p>
    <w:p w:rsidR="004A410C" w:rsidRDefault="00B54B6D">
      <w:pPr>
        <w:jc w:val="both"/>
      </w:pPr>
      <w:r>
        <w:rPr>
          <w:noProof/>
        </w:rPr>
        <w:drawing>
          <wp:inline distT="0" distB="0" distL="0" distR="0">
            <wp:extent cx="1399539" cy="1399539"/>
            <wp:effectExtent l="0" t="0" r="3175" b="8255"/>
            <wp:docPr id="6" name="Рисунок 6" descr="t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est"/>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399539" cy="1399539"/>
                    </a:xfrm>
                    <a:prstGeom prst="rect">
                      <a:avLst/>
                    </a:prstGeom>
                    <a:noFill/>
                    <a:ln>
                      <a:noFill/>
                    </a:ln>
                  </pic:spPr>
                </pic:pic>
              </a:graphicData>
            </a:graphic>
          </wp:inline>
        </w:drawing>
      </w:r>
    </w:p>
    <w:sectPr w:rsidR="004A410C" w:rsidSect="00675463">
      <w:headerReference w:type="even" r:id="rId8"/>
      <w:headerReference w:type="default" r:id="rId9"/>
      <w:footerReference w:type="default" r:id="rId10"/>
      <w:headerReference w:type="first" r:id="rId11"/>
      <w:footerReference w:type="first" r:id="rId12"/>
      <w:pgSz w:w="11906" w:h="16838" w:code="9"/>
      <w:pgMar w:top="851" w:right="851" w:bottom="851"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54B6D" w:rsidRDefault="00B54B6D">
      <w:r>
        <w:separator/>
      </w:r>
    </w:p>
  </w:endnote>
  <w:endnote w:type="continuationSeparator" w:id="0">
    <w:p w:rsidR="00B54B6D" w:rsidRDefault="00B54B6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onsolas">
    <w:panose1 w:val="020B0609020204030204"/>
    <w:charset w:val="CC"/>
    <w:family w:val="modern"/>
    <w:pitch w:val="fixed"/>
    <w:sig w:usb0="E00006FF" w:usb1="0000FCFF" w:usb2="00000001" w:usb3="00000000" w:csb0="0000019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pPr w:leftFromText="187" w:rightFromText="187" w:vertAnchor="page" w:horzAnchor="page" w:tblpXSpec="right" w:tblpYSpec="bottom"/>
      <w:tblW w:w="281" w:type="pct"/>
      <w:tblLook w:val="04A0" w:firstRow="1" w:lastRow="0" w:firstColumn="1" w:lastColumn="0" w:noHBand="0" w:noVBand="1"/>
    </w:tblPr>
    <w:tblGrid>
      <w:gridCol w:w="554"/>
    </w:tblGrid>
    <w:tr w:rsidR="00AC16FB" w:rsidRPr="00AC16FB" w:rsidTr="00AC16FB">
      <w:trPr>
        <w:trHeight w:hRule="exact" w:val="13608"/>
      </w:trPr>
      <w:tc>
        <w:tcPr>
          <w:tcW w:w="538" w:type="dxa"/>
          <w:textDirection w:val="btLr"/>
        </w:tcPr>
        <w:p w:rsidR="00452F81" w:rsidRPr="00AC16FB" w:rsidRDefault="00B54B6D" w:rsidP="00AC16FB">
          <w:pPr>
            <w:pStyle w:val="a3"/>
            <w:ind w:left="113" w:right="113"/>
            <w:jc w:val="center"/>
            <w:rPr>
              <w:sz w:val="14"/>
              <w:szCs w:val="14"/>
            </w:rPr>
          </w:pPr>
          <w:r w:rsidRPr="00AC16FB">
            <w:rPr>
              <w:sz w:val="14"/>
              <w:szCs w:val="14"/>
            </w:rPr>
            <w:t>Дата: 22.09.2023 15:45. Копия электронного документа. Версия СЭД: Documentolog 7.16.3. Положительный результат проверки ЭЦП</w:t>
          </w:r>
        </w:p>
      </w:tc>
    </w:tr>
    <w:tr w:rsidR="00AC16FB" w:rsidRPr="00AC16FB" w:rsidTr="00AC16FB">
      <w:trPr>
        <w:trHeight w:hRule="exact" w:val="1701"/>
      </w:trPr>
      <w:tc>
        <w:tcPr>
          <w:tcW w:w="538" w:type="dxa"/>
          <w:textDirection w:val="btLr"/>
        </w:tcPr>
        <w:p w:rsidR="00AC16FB" w:rsidRPr="00AC16FB" w:rsidRDefault="00B54B6D" w:rsidP="00AC16FB">
          <w:pPr>
            <w:pStyle w:val="a3"/>
            <w:ind w:left="113" w:right="113"/>
            <w:jc w:val="center"/>
            <w:rPr>
              <w:sz w:val="14"/>
              <w:szCs w:val="14"/>
            </w:rPr>
          </w:pPr>
        </w:p>
      </w:tc>
    </w:tr>
  </w:tbl>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pPr w:leftFromText="187" w:rightFromText="187" w:vertAnchor="page" w:horzAnchor="page" w:tblpXSpec="right" w:tblpYSpec="bottom"/>
      <w:tblW w:w="281" w:type="pct"/>
      <w:tblLook w:val="04A0" w:firstRow="1" w:lastRow="0" w:firstColumn="1" w:lastColumn="0" w:noHBand="0" w:noVBand="1"/>
    </w:tblPr>
    <w:tblGrid>
      <w:gridCol w:w="542"/>
    </w:tblGrid>
    <w:tr w:rsidR="00AC16FB" w:rsidRPr="00AC16FB" w:rsidTr="00AC16FB">
      <w:trPr>
        <w:trHeight w:hRule="exact" w:val="13608"/>
      </w:trPr>
      <w:tc>
        <w:tcPr>
          <w:tcW w:w="538" w:type="dxa"/>
          <w:textDirection w:val="btLr"/>
        </w:tcPr>
        <w:p w:rsidR="00452F81" w:rsidRPr="00AC16FB" w:rsidRDefault="00B54B6D" w:rsidP="00AC16FB">
          <w:pPr>
            <w:pStyle w:val="a3"/>
            <w:ind w:left="113" w:right="113"/>
            <w:jc w:val="center"/>
            <w:rPr>
              <w:sz w:val="14"/>
              <w:szCs w:val="14"/>
            </w:rPr>
          </w:pPr>
          <w:r w:rsidRPr="00AC16FB">
            <w:rPr>
              <w:sz w:val="14"/>
              <w:szCs w:val="14"/>
            </w:rPr>
            <w:t xml:space="preserve">Дата: 22.09.2023 15:45. Копия электронного документа. Версия СЭД: </w:t>
          </w:r>
          <w:r w:rsidRPr="00AC16FB">
            <w:rPr>
              <w:sz w:val="14"/>
              <w:szCs w:val="14"/>
            </w:rPr>
            <w:t>Documentolog 7.16.3. Положительный результат проверки ЭЦП</w:t>
          </w:r>
        </w:p>
      </w:tc>
    </w:tr>
    <w:tr w:rsidR="00AC16FB" w:rsidRPr="00AC16FB" w:rsidTr="00AC16FB">
      <w:trPr>
        <w:trHeight w:hRule="exact" w:val="1701"/>
      </w:trPr>
      <w:tc>
        <w:tcPr>
          <w:tcW w:w="538" w:type="dxa"/>
          <w:textDirection w:val="btLr"/>
        </w:tcPr>
        <w:p w:rsidR="00AC16FB" w:rsidRPr="00AC16FB" w:rsidRDefault="00B54B6D" w:rsidP="00AC16FB">
          <w:pPr>
            <w:pStyle w:val="a3"/>
            <w:ind w:left="113" w:right="113"/>
            <w:jc w:val="center"/>
            <w:rPr>
              <w:sz w:val="14"/>
              <w:szCs w:val="14"/>
            </w:rPr>
          </w:pPr>
        </w:p>
      </w:tc>
    </w:tr>
  </w:tbl>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54B6D" w:rsidRDefault="00B54B6D">
      <w:r>
        <w:separator/>
      </w:r>
    </w:p>
  </w:footnote>
  <w:footnote w:type="continuationSeparator" w:id="0">
    <w:p w:rsidR="00B54B6D" w:rsidRDefault="00B54B6D">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16636208"/>
      <w:docPartObj>
        <w:docPartGallery w:val="Page Numbers (Top of Page)"/>
        <w:docPartUnique/>
      </w:docPartObj>
    </w:sdtPr>
    <w:sdtEndPr/>
    <w:sdtContent>
      <w:p w:rsidR="00675463" w:rsidRDefault="00675463">
        <w:pPr>
          <w:pStyle w:val="a3"/>
          <w:jc w:val="center"/>
        </w:pPr>
        <w:r>
          <w:fldChar w:fldCharType="begin"/>
        </w:r>
        <w:r>
          <w:instrText>PAGE   \* MERGEFORMAT</w:instrText>
        </w:r>
        <w:r>
          <w:fldChar w:fldCharType="separate"/>
        </w:r>
        <w:r w:rsidR="00492E77">
          <w:rPr>
            <w:noProof/>
          </w:rPr>
          <w:t>2</w:t>
        </w:r>
        <w:r>
          <w:fldChar w:fldCharType="end"/>
        </w:r>
      </w:p>
    </w:sdtContent>
  </w:sdt>
  <w:p w:rsidR="00675463" w:rsidRDefault="00675463">
    <w:pPr>
      <w:pStyle w:val="a3"/>
    </w:pPr>
  </w:p>
  <w:p w:rsidR="003D52A9" w:rsidRDefault="00B54B6D">
    <w:pPr>
      <w:pStyle w:val="a3"/>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74047" o:spid="_x0000_s2050" type="#_x0000_t136" style="position:absolute;margin-left:0;margin-top:0;width:627.35pt;height:32.15pt;rotation:315;z-index:-251658240;mso-position-horizontal:center;mso-position-horizontal-relative:margin;mso-position-vertical:center;mso-position-vertical-relative:margin" o:allowincell="f" fillcolor="silver" stroked="f">
          <v:textpath style="font-family:&quot;Times New Roman&quot;;font-size:1pt" string="Комитет технического регулирования и метрологии - Кулатаева Б.Н."/>
          <w10:wrap anchorx="margin" anchory="margin"/>
        </v:shape>
      </w:pic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06F5" w:rsidRDefault="001F435C">
    <w:pPr>
      <w:pStyle w:val="a3"/>
    </w:pPr>
    <w:r>
      <w:rPr>
        <w:noProof/>
      </w:rPr>
      <mc:AlternateContent>
        <mc:Choice Requires="wps">
          <w:drawing>
            <wp:anchor distT="0" distB="0" distL="114300" distR="114300" simplePos="0" relativeHeight="251657216" behindDoc="0" locked="0" layoutInCell="1" allowOverlap="1" wp14:anchorId="4EA5F01E" wp14:editId="4EF98225">
              <wp:simplePos x="0" y="0"/>
              <wp:positionH relativeFrom="column">
                <wp:posOffset>6459220</wp:posOffset>
              </wp:positionH>
              <wp:positionV relativeFrom="paragraph">
                <wp:posOffset>619125</wp:posOffset>
              </wp:positionV>
              <wp:extent cx="381000" cy="8018780"/>
              <wp:effectExtent l="0" t="0" r="0" b="1270"/>
              <wp:wrapNone/>
              <wp:docPr id="5" name="Поле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00" cy="80187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A06F5" w:rsidRPr="0035113F" w:rsidRDefault="00BD5066">
                          <w:pPr>
                            <w:rPr>
                              <w:color w:val="0C0000"/>
                              <w:sz w:val="14"/>
                            </w:rPr>
                          </w:pPr>
                          <w:r>
                            <w:rPr>
                              <w:color w:val="0C0000"/>
                              <w:sz w:val="14"/>
                            </w:rPr>
                            <w:t xml:space="preserve">04.07.2019   </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EA5F01E" id="_x0000_t202" coordsize="21600,21600" o:spt="202" path="m,l,21600r21600,l21600,xe">
              <v:stroke joinstyle="miter"/>
              <v:path gradientshapeok="t" o:connecttype="rect"/>
            </v:shapetype>
            <v:shape id="Поле 4" o:spid="_x0000_s1026" type="#_x0000_t202" style="position:absolute;margin-left:508.6pt;margin-top:48.75pt;width:30pt;height:631.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" stroked="f">
              <v:textbox style="layout-flow:vertical;mso-layout-flow-alt:bottom-to-top">
                <w:txbxContent>
                  <w:p w:rsidR="000A06F5" w:rsidRPr="0035113F" w:rsidRDefault="00BD5066">
                    <w:pPr>
                      <w:rPr>
                        <w:color w:val="0C0000"/>
                        <w:sz w:val="14"/>
                      </w:rPr>
                    </w:pPr>
                    <w:r>
                      <w:rPr>
                        <w:color w:val="0C0000"/>
                        <w:sz w:val="14"/>
                      </w:rPr>
                      <w:t xml:space="preserve">04.07.2019   </w:t>
                    </w:r>
                  </w:p>
                </w:txbxContent>
              </v:textbox>
            </v:shape>
          </w:pict>
        </mc:Fallback>
      </mc:AlternateContent>
    </w:r>
    <w:r>
      <w:rPr>
        <w:noProof/>
      </w:rPr>
      <mc:AlternateContent>
        <mc:Choice Requires="wps">
          <w:drawing>
            <wp:anchor distT="0" distB="0" distL="114300" distR="114300" simplePos="0" relativeHeight="251656192" behindDoc="0" locked="0" layoutInCell="1" allowOverlap="1" wp14:anchorId="550297B6" wp14:editId="5F830BE3">
              <wp:simplePos x="0" y="0"/>
              <wp:positionH relativeFrom="column">
                <wp:posOffset>6459220</wp:posOffset>
              </wp:positionH>
              <wp:positionV relativeFrom="paragraph">
                <wp:posOffset>619125</wp:posOffset>
              </wp:positionV>
              <wp:extent cx="381000" cy="8018780"/>
              <wp:effectExtent l="0" t="0" r="0" b="1270"/>
              <wp:wrapNone/>
              <wp:docPr id="4" name="Поле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00" cy="80187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A06F5" w:rsidRPr="00C15D0E" w:rsidRDefault="00BD5066">
                          <w:pPr>
                            <w:rPr>
                              <w:color w:val="0C0000"/>
                              <w:sz w:val="14"/>
                            </w:rPr>
                          </w:pPr>
                          <w:r>
                            <w:rPr>
                              <w:color w:val="0C0000"/>
                              <w:sz w:val="14"/>
                            </w:rPr>
                            <w:t xml:space="preserve">07.08.2018 ЕСЭДО ГО (версия 7.22.1)  </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0297B6" id="Поле 3" o:spid="_x0000_s1027" type="#_x0000_t202" style="position:absolute;margin-left:508.6pt;margin-top:48.75pt;width:30pt;height:631.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" stroked="f">
              <v:textbox style="layout-flow:vertical;mso-layout-flow-alt:bottom-to-top">
                <w:txbxContent>
                  <w:p w:rsidR="000A06F5" w:rsidRPr="00C15D0E" w:rsidRDefault="00BD5066">
                    <w:pPr>
                      <w:rPr>
                        <w:color w:val="0C0000"/>
                        <w:sz w:val="14"/>
                      </w:rPr>
                    </w:pPr>
                    <w:r>
                      <w:rPr>
                        <w:color w:val="0C0000"/>
                        <w:sz w:val="14"/>
                      </w:rPr>
                      <w:t xml:space="preserve">07.08.2018 ЕСЭДО ГО (версия 7.22.1)  </w:t>
                    </w:r>
                  </w:p>
                </w:txbxContent>
              </v:textbox>
            </v:shape>
          </w:pict>
        </mc:Fallback>
      </mc:AlternateContent>
    </w:r>
  </w:p>
  <w:p w:rsidR="003D52A9" w:rsidRDefault="00B54B6D">
    <w:pPr>
      <w:pStyle w:val="a3"/>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2" type="#_x0000_t136" style="position:absolute;margin-left:0;margin-top:0;width:627.35pt;height:32.15pt;rotation:315;z-index:-251657216;mso-position-horizontal:center;mso-position-horizontal-relative:margin;mso-position-vertical:center;mso-position-vertical-relative:margin" o:allowincell="f" fillcolor="silver" stroked="f">
          <v:textpath style="font-family:&quot;Times New Roman&quot;;font-size:1pt" string="Комитет технического регулирования и метрологии - Кулатаева Б.Н."/>
          <w10:wrap anchorx="margin" anchory="margin"/>
        </v:shape>
      </w:pic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046" w:type="dxa"/>
      <w:tblInd w:w="-72" w:type="dxa"/>
      <w:tblLook w:val="01E0" w:firstRow="1" w:lastRow="1" w:firstColumn="1" w:lastColumn="1" w:noHBand="0" w:noVBand="0"/>
    </w:tblPr>
    <w:tblGrid>
      <w:gridCol w:w="3812"/>
      <w:gridCol w:w="1898"/>
      <w:gridCol w:w="4336"/>
    </w:tblGrid>
    <w:tr w:rsidR="007F571D" w:rsidRPr="003808FE" w:rsidTr="007F571D">
      <w:trPr>
        <w:trHeight w:val="1612"/>
      </w:trPr>
      <w:tc>
        <w:tcPr>
          <w:tcW w:w="3812" w:type="dxa"/>
          <w:vAlign w:val="center"/>
        </w:tcPr>
        <w:p w:rsidR="000A06F5" w:rsidRDefault="00BD5066" w:rsidP="00826675">
          <w:pPr>
            <w:jc w:val="center"/>
            <w:rPr>
              <w:b/>
              <w:bCs/>
              <w:color w:val="1E1D8E"/>
              <w:lang w:val="kk-KZ"/>
            </w:rPr>
          </w:pPr>
          <w:r w:rsidRPr="004D33C4">
            <w:rPr>
              <w:b/>
              <w:bCs/>
              <w:color w:val="1E1D8E"/>
              <w:sz w:val="22"/>
              <w:szCs w:val="22"/>
              <w:lang w:val="kk-KZ"/>
            </w:rPr>
            <w:t xml:space="preserve">ҚАЗАҚСТАН РЕСПУБЛИКАСЫ </w:t>
          </w:r>
          <w:r>
            <w:rPr>
              <w:b/>
              <w:bCs/>
              <w:color w:val="1E1D8E"/>
              <w:sz w:val="22"/>
              <w:szCs w:val="22"/>
              <w:lang w:val="kk-KZ"/>
            </w:rPr>
            <w:t>САУДА ЖӘНЕ ИНТЕГРАЦИЯ</w:t>
          </w:r>
          <w:r w:rsidRPr="004D33C4">
            <w:rPr>
              <w:b/>
              <w:bCs/>
              <w:color w:val="1E1D8E"/>
              <w:sz w:val="22"/>
              <w:szCs w:val="22"/>
              <w:lang w:val="kk-KZ"/>
            </w:rPr>
            <w:t xml:space="preserve"> МИНИСТРЛІГІ</w:t>
          </w:r>
        </w:p>
        <w:p w:rsidR="000A06F5" w:rsidRPr="004D33C4" w:rsidRDefault="00BD5066" w:rsidP="004266BE">
          <w:pPr>
            <w:tabs>
              <w:tab w:val="left" w:pos="2737"/>
            </w:tabs>
            <w:jc w:val="center"/>
            <w:rPr>
              <w:b/>
              <w:color w:val="1E1D8E"/>
              <w:lang w:val="kk-KZ"/>
            </w:rPr>
          </w:pPr>
          <w:r>
            <w:rPr>
              <w:b/>
              <w:color w:val="1E1D8E"/>
              <w:sz w:val="22"/>
              <w:szCs w:val="22"/>
              <w:lang w:val="kk-KZ"/>
            </w:rPr>
            <w:t>ТЕХНИКАЛЫҚ РЕТТЕУ ЖӘНЕ МЕТРОЛОГИЯ КОМИТЕТІ</w:t>
          </w:r>
        </w:p>
      </w:tc>
      <w:tc>
        <w:tcPr>
          <w:tcW w:w="1898" w:type="dxa"/>
          <w:vAlign w:val="center"/>
        </w:tcPr>
        <w:p w:rsidR="000A06F5" w:rsidRPr="000D0ED4" w:rsidRDefault="00BD5066" w:rsidP="00826675">
          <w:pPr>
            <w:tabs>
              <w:tab w:val="left" w:pos="610"/>
            </w:tabs>
            <w:jc w:val="center"/>
            <w:rPr>
              <w:color w:val="3399FF"/>
              <w:lang w:val="kk-KZ"/>
            </w:rPr>
          </w:pPr>
          <w:r>
            <w:rPr>
              <w:noProof/>
              <w:color w:val="3399FF"/>
              <w:sz w:val="22"/>
              <w:szCs w:val="22"/>
            </w:rPr>
            <w:drawing>
              <wp:inline distT="0" distB="0" distL="0" distR="0" wp14:anchorId="416BFD73" wp14:editId="66E6F386">
                <wp:extent cx="1049655" cy="1081405"/>
                <wp:effectExtent l="0" t="0" r="0" b="4445"/>
                <wp:docPr id="1" name="Рисунок 1" descr="D:\нуржан\госсимволы\СТ РК 989 переиздание 2019\Приложение CD\Приложение Ж 2 двухцветное с контурными линиям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D:\нуржан\госсимволы\СТ РК 989 переиздание 2019\Приложение CD\Приложение Ж 2 двухцветное с контурными линиями.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49655" cy="1081405"/>
                        </a:xfrm>
                        <a:prstGeom prst="rect">
                          <a:avLst/>
                        </a:prstGeom>
                        <a:noFill/>
                        <a:ln>
                          <a:noFill/>
                        </a:ln>
                      </pic:spPr>
                    </pic:pic>
                  </a:graphicData>
                </a:graphic>
              </wp:inline>
            </w:drawing>
          </w:r>
        </w:p>
      </w:tc>
      <w:tc>
        <w:tcPr>
          <w:tcW w:w="4336" w:type="dxa"/>
          <w:vAlign w:val="center"/>
        </w:tcPr>
        <w:p w:rsidR="000A06F5" w:rsidRPr="004D33C4" w:rsidRDefault="00BD5066" w:rsidP="00826675">
          <w:pPr>
            <w:ind w:right="-102"/>
            <w:jc w:val="center"/>
            <w:rPr>
              <w:b/>
              <w:bCs/>
              <w:color w:val="1E1D8E"/>
              <w:lang w:val="kk-KZ"/>
            </w:rPr>
          </w:pPr>
          <w:r>
            <w:rPr>
              <w:b/>
              <w:bCs/>
              <w:color w:val="1E1D8E"/>
              <w:sz w:val="22"/>
              <w:szCs w:val="22"/>
              <w:lang w:val="kk-KZ"/>
            </w:rPr>
            <w:t>КОМИТЕТ ТЕХНИЧЕСКОГО РЕГУЛИРОВАНИЯ И МЕТРОЛОГИИ МИНИСТЕРСТВА ТОРГОВЛИ И ИНТЕГРАЦИИ</w:t>
          </w:r>
        </w:p>
        <w:p w:rsidR="000A06F5" w:rsidRPr="000D0ED4" w:rsidRDefault="00BD5066" w:rsidP="00826675">
          <w:pPr>
            <w:ind w:right="-101"/>
            <w:jc w:val="center"/>
            <w:rPr>
              <w:b/>
              <w:color w:val="3399FF"/>
              <w:sz w:val="29"/>
              <w:szCs w:val="29"/>
              <w:lang w:val="kk-KZ"/>
            </w:rPr>
          </w:pPr>
          <w:r w:rsidRPr="004D33C4">
            <w:rPr>
              <w:b/>
              <w:bCs/>
              <w:color w:val="1E1D8E"/>
              <w:sz w:val="22"/>
              <w:szCs w:val="22"/>
              <w:lang w:val="kk-KZ"/>
            </w:rPr>
            <w:t>РЕСПУБЛИКИ КАЗАХСТАН</w:t>
          </w:r>
        </w:p>
      </w:tc>
    </w:tr>
  </w:tbl>
  <w:p w:rsidR="000A06F5" w:rsidRPr="0013109A" w:rsidRDefault="001F435C" w:rsidP="00A14AAA">
    <w:pPr>
      <w:pStyle w:val="a3"/>
      <w:tabs>
        <w:tab w:val="clear" w:pos="9355"/>
        <w:tab w:val="left" w:pos="6840"/>
        <w:tab w:val="right" w:pos="10260"/>
      </w:tabs>
      <w:ind w:left="-180" w:right="-263"/>
      <w:rPr>
        <w:color w:val="1F497D"/>
        <w:sz w:val="16"/>
        <w:szCs w:val="16"/>
      </w:rPr>
    </w:pPr>
    <w:r>
      <w:rPr>
        <w:noProof/>
        <w:color w:val="1E1D8E"/>
        <w:sz w:val="23"/>
        <w:szCs w:val="23"/>
      </w:rPr>
      <mc:AlternateContent>
        <mc:Choice Requires="wps">
          <w:drawing>
            <wp:anchor distT="0" distB="0" distL="114300" distR="114300" simplePos="0" relativeHeight="251655168" behindDoc="0" locked="0" layoutInCell="1" allowOverlap="1" wp14:anchorId="45195836" wp14:editId="7859E51B">
              <wp:simplePos x="0" y="0"/>
              <wp:positionH relativeFrom="column">
                <wp:posOffset>-142240</wp:posOffset>
              </wp:positionH>
              <wp:positionV relativeFrom="page">
                <wp:posOffset>1628775</wp:posOffset>
              </wp:positionV>
              <wp:extent cx="6505575" cy="9525"/>
              <wp:effectExtent l="10160" t="9525" r="8890" b="9525"/>
              <wp:wrapNone/>
              <wp:docPr id="3" name="Полилиния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505575" cy="9525"/>
                      </a:xfrm>
                      <a:custGeom>
                        <a:avLst/>
                        <a:gdLst>
                          <a:gd name="T0" fmla="*/ 0 w 10245"/>
                          <a:gd name="T1" fmla="*/ 0 h 15"/>
                          <a:gd name="T2" fmla="*/ 6505575 w 10245"/>
                          <a:gd name="T3" fmla="*/ 9525 h 15"/>
                          <a:gd name="T4" fmla="*/ 0 60000 65536"/>
                          <a:gd name="T5" fmla="*/ 0 60000 65536"/>
                        </a:gdLst>
                        <a:ahLst/>
                        <a:cxnLst>
                          <a:cxn ang="T4">
                            <a:pos x="T0" y="T1"/>
                          </a:cxn>
                          <a:cxn ang="T5">
                            <a:pos x="T2" y="T3"/>
                          </a:cxn>
                        </a:cxnLst>
                        <a:rect l="0" t="0" r="r" b="b"/>
                        <a:pathLst>
                          <a:path w="10245" h="15">
                            <a:moveTo>
                              <a:pt x="0" y="0"/>
                            </a:moveTo>
                            <a:lnTo>
                              <a:pt x="10245" y="15"/>
                            </a:lnTo>
                          </a:path>
                        </a:pathLst>
                      </a:custGeom>
                      <a:solidFill>
                        <a:srgbClr val="1E1D8E"/>
                      </a:solidFill>
                      <a:ln w="15875">
                        <a:solidFill>
                          <a:srgbClr val="1E1D8E"/>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66BF4DC5" id="Полилиния 2" o:spid="_x0000_s1026" style="position:absolute;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points="-11.2pt,128.25pt,501.05pt,129pt" coordsize="10245,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" fillcolor="#1e1d8e" strokecolor="#1e1d8e" strokeweight="1.25pt">
              <v:path arrowok="t" o:connecttype="custom" o:connectlocs="0,0;2147483646,6048375" o:connectangles="0,0"/>
              <w10:wrap anchory="page"/>
            </v:polyline>
          </w:pict>
        </mc:Fallback>
      </mc:AlternateContent>
    </w:r>
  </w:p>
  <w:p w:rsidR="000A06F5" w:rsidRPr="00767BBF" w:rsidRDefault="00BB3823" w:rsidP="00027F5A">
    <w:pPr>
      <w:pStyle w:val="a3"/>
      <w:tabs>
        <w:tab w:val="clear" w:pos="9355"/>
        <w:tab w:val="left" w:pos="6840"/>
        <w:tab w:val="right" w:pos="10260"/>
      </w:tabs>
      <w:ind w:left="-180" w:right="-263"/>
      <w:rPr>
        <w:b/>
        <w:color w:val="1E1D8E"/>
        <w:sz w:val="28"/>
        <w:szCs w:val="28"/>
        <w:lang w:val="de-DE"/>
      </w:rPr>
    </w:pPr>
    <w:r>
      <w:rPr>
        <w:b/>
        <w:color w:val="1E1D8E"/>
        <w:sz w:val="28"/>
        <w:szCs w:val="28"/>
      </w:rPr>
      <w:t xml:space="preserve">                  </w:t>
    </w:r>
    <w:r w:rsidR="00BD5066" w:rsidRPr="00767BBF">
      <w:rPr>
        <w:b/>
        <w:color w:val="1E1D8E"/>
        <w:sz w:val="28"/>
        <w:szCs w:val="28"/>
      </w:rPr>
      <w:t>БҰЙРЫҚ                                                                     ПРИКАЗ</w:t>
    </w:r>
  </w:p>
  <w:p w:rsidR="003D52A9" w:rsidRDefault="00B54B6D">
    <w:pPr>
      <w:pStyle w:val="a3"/>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1" type="#_x0000_t136" style="position:absolute;margin-left:0;margin-top:0;width:627.35pt;height:32.15pt;rotation:315;z-index:-251656192;mso-position-horizontal:center;mso-position-horizontal-relative:margin;mso-position-vertical:center;mso-position-vertical-relative:margin" o:allowincell="f" fillcolor="silver" stroked="f">
          <v:textpath style="font-family:&quot;Times New Roman&quot;;font-size:1pt" string="Комитет технического регулирования и метрологии - Кулатаева Б.Н."/>
          <w10:wrap anchorx="margin" anchory="margin"/>
        </v:shape>
      </w:pic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53B80316"/>
    <w:multiLevelType w:val="hybridMultilevel"/>
    <w:tmpl w:val="5E8EFA80"/>
    <w:lvl w:ilvl="0" w:tplc="37529AD8">
      <w:start w:val="1"/>
      <w:numFmt w:val="decimal"/>
      <w:lvlText w:val="%1."/>
      <w:lvlJc w:val="left"/>
      <w:pPr>
        <w:ind w:left="786"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 w15:restartNumberingAfterBreak="0">
    <w:nsid w:val="5D780594"/>
    <w:multiLevelType w:val="hybridMultilevel"/>
    <w:tmpl w:val="5E8EFA80"/>
    <w:lvl w:ilvl="0" w:tplc="37529AD8">
      <w:start w:val="1"/>
      <w:numFmt w:val="decimal"/>
      <w:lvlText w:val="%1."/>
      <w:lvlJc w:val="left"/>
      <w:pPr>
        <w:ind w:left="786"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cumentProtection w:edit="readOnly" w:enforcement="1" w:cryptProviderType="rsaFull" w:cryptAlgorithmClass="hash" w:cryptAlgorithmType="typeAny" w:cryptAlgorithmSid="4" w:cryptSpinCount="100000" w:hash="GZGv+O0pgNAZ2Q0dNFMRG52OQ+w=" w:salt="7OzIXI8aQrSCM9PFSxYKDg=="/>
  <w:defaultTabStop w:val="708"/>
  <w:evenAndOddHeaders/>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44497"/>
    <w:rsid w:val="00000271"/>
    <w:rsid w:val="000007FB"/>
    <w:rsid w:val="0000452D"/>
    <w:rsid w:val="00006E8F"/>
    <w:rsid w:val="00007DB0"/>
    <w:rsid w:val="0001648A"/>
    <w:rsid w:val="00025629"/>
    <w:rsid w:val="00026E82"/>
    <w:rsid w:val="00041322"/>
    <w:rsid w:val="00047A1F"/>
    <w:rsid w:val="0005037E"/>
    <w:rsid w:val="00054BB7"/>
    <w:rsid w:val="00062405"/>
    <w:rsid w:val="000628E6"/>
    <w:rsid w:val="00062AF8"/>
    <w:rsid w:val="00063B91"/>
    <w:rsid w:val="00071709"/>
    <w:rsid w:val="000722A0"/>
    <w:rsid w:val="00077644"/>
    <w:rsid w:val="00083B1C"/>
    <w:rsid w:val="00093D1F"/>
    <w:rsid w:val="00094488"/>
    <w:rsid w:val="00097E48"/>
    <w:rsid w:val="000A06F5"/>
    <w:rsid w:val="000A3790"/>
    <w:rsid w:val="000A39EA"/>
    <w:rsid w:val="000B13A2"/>
    <w:rsid w:val="000B40FE"/>
    <w:rsid w:val="000C060C"/>
    <w:rsid w:val="000C7A60"/>
    <w:rsid w:val="000F0F77"/>
    <w:rsid w:val="000F3178"/>
    <w:rsid w:val="001011D4"/>
    <w:rsid w:val="00101BAE"/>
    <w:rsid w:val="00103E60"/>
    <w:rsid w:val="00105397"/>
    <w:rsid w:val="00122F90"/>
    <w:rsid w:val="00122FF8"/>
    <w:rsid w:val="00133348"/>
    <w:rsid w:val="00136289"/>
    <w:rsid w:val="00143945"/>
    <w:rsid w:val="00144A17"/>
    <w:rsid w:val="0015342C"/>
    <w:rsid w:val="001608CD"/>
    <w:rsid w:val="0017410A"/>
    <w:rsid w:val="00174371"/>
    <w:rsid w:val="00177EDC"/>
    <w:rsid w:val="00187D2F"/>
    <w:rsid w:val="001904D2"/>
    <w:rsid w:val="001A4309"/>
    <w:rsid w:val="001C0325"/>
    <w:rsid w:val="001C2D25"/>
    <w:rsid w:val="001C5171"/>
    <w:rsid w:val="001C7373"/>
    <w:rsid w:val="001D012F"/>
    <w:rsid w:val="001D22F4"/>
    <w:rsid w:val="001D536F"/>
    <w:rsid w:val="001D6EE9"/>
    <w:rsid w:val="001E2F28"/>
    <w:rsid w:val="001E5EA7"/>
    <w:rsid w:val="001E634E"/>
    <w:rsid w:val="001E77F9"/>
    <w:rsid w:val="001F089D"/>
    <w:rsid w:val="001F3735"/>
    <w:rsid w:val="001F435C"/>
    <w:rsid w:val="001F6F5C"/>
    <w:rsid w:val="002039DA"/>
    <w:rsid w:val="00203CF9"/>
    <w:rsid w:val="00215484"/>
    <w:rsid w:val="0021584A"/>
    <w:rsid w:val="002204EA"/>
    <w:rsid w:val="00221D4E"/>
    <w:rsid w:val="00227A65"/>
    <w:rsid w:val="00230274"/>
    <w:rsid w:val="00234A89"/>
    <w:rsid w:val="00244497"/>
    <w:rsid w:val="00246589"/>
    <w:rsid w:val="0025281D"/>
    <w:rsid w:val="00252EA2"/>
    <w:rsid w:val="00256F39"/>
    <w:rsid w:val="002814FB"/>
    <w:rsid w:val="0028247F"/>
    <w:rsid w:val="002840E8"/>
    <w:rsid w:val="00290E14"/>
    <w:rsid w:val="00293D3B"/>
    <w:rsid w:val="00296138"/>
    <w:rsid w:val="002B5CEE"/>
    <w:rsid w:val="002B6C4C"/>
    <w:rsid w:val="002C49D0"/>
    <w:rsid w:val="002D6056"/>
    <w:rsid w:val="002D72C7"/>
    <w:rsid w:val="002E2895"/>
    <w:rsid w:val="002E4B0C"/>
    <w:rsid w:val="002F4631"/>
    <w:rsid w:val="002F54D7"/>
    <w:rsid w:val="0031147A"/>
    <w:rsid w:val="00317385"/>
    <w:rsid w:val="00322D2A"/>
    <w:rsid w:val="00326E01"/>
    <w:rsid w:val="003328C3"/>
    <w:rsid w:val="00333C24"/>
    <w:rsid w:val="003344F0"/>
    <w:rsid w:val="00334A5A"/>
    <w:rsid w:val="00335826"/>
    <w:rsid w:val="0034050B"/>
    <w:rsid w:val="00343298"/>
    <w:rsid w:val="00352081"/>
    <w:rsid w:val="003600F7"/>
    <w:rsid w:val="00362BAB"/>
    <w:rsid w:val="00364980"/>
    <w:rsid w:val="00366610"/>
    <w:rsid w:val="00367118"/>
    <w:rsid w:val="00373827"/>
    <w:rsid w:val="003751F4"/>
    <w:rsid w:val="0038148C"/>
    <w:rsid w:val="00385D79"/>
    <w:rsid w:val="003923AF"/>
    <w:rsid w:val="00394C5E"/>
    <w:rsid w:val="003B34BE"/>
    <w:rsid w:val="003B3939"/>
    <w:rsid w:val="003B463F"/>
    <w:rsid w:val="003C1C47"/>
    <w:rsid w:val="003C1CAD"/>
    <w:rsid w:val="003C64DA"/>
    <w:rsid w:val="003D1F98"/>
    <w:rsid w:val="003D3D90"/>
    <w:rsid w:val="003D6B25"/>
    <w:rsid w:val="003D6DB9"/>
    <w:rsid w:val="003F1DF4"/>
    <w:rsid w:val="003F3983"/>
    <w:rsid w:val="003F60E6"/>
    <w:rsid w:val="003F7BE7"/>
    <w:rsid w:val="00400DE3"/>
    <w:rsid w:val="00415A75"/>
    <w:rsid w:val="004160A4"/>
    <w:rsid w:val="00422474"/>
    <w:rsid w:val="00424998"/>
    <w:rsid w:val="00426E17"/>
    <w:rsid w:val="0043027D"/>
    <w:rsid w:val="00434585"/>
    <w:rsid w:val="00441D68"/>
    <w:rsid w:val="004429B2"/>
    <w:rsid w:val="00446048"/>
    <w:rsid w:val="00446279"/>
    <w:rsid w:val="00452FCE"/>
    <w:rsid w:val="004575E1"/>
    <w:rsid w:val="00460218"/>
    <w:rsid w:val="004611CE"/>
    <w:rsid w:val="00462DBF"/>
    <w:rsid w:val="00470531"/>
    <w:rsid w:val="00476DCF"/>
    <w:rsid w:val="00485009"/>
    <w:rsid w:val="00492E77"/>
    <w:rsid w:val="00493265"/>
    <w:rsid w:val="004A410C"/>
    <w:rsid w:val="004A5C75"/>
    <w:rsid w:val="004A751D"/>
    <w:rsid w:val="004A7737"/>
    <w:rsid w:val="004B19AD"/>
    <w:rsid w:val="004C77E2"/>
    <w:rsid w:val="004D528C"/>
    <w:rsid w:val="004E2AC5"/>
    <w:rsid w:val="004F23B5"/>
    <w:rsid w:val="004F5A5E"/>
    <w:rsid w:val="004F6AE9"/>
    <w:rsid w:val="00502D23"/>
    <w:rsid w:val="005101E8"/>
    <w:rsid w:val="00512262"/>
    <w:rsid w:val="00514769"/>
    <w:rsid w:val="00520E09"/>
    <w:rsid w:val="00523236"/>
    <w:rsid w:val="00524BEF"/>
    <w:rsid w:val="00532DC7"/>
    <w:rsid w:val="00535CD5"/>
    <w:rsid w:val="00536665"/>
    <w:rsid w:val="00540078"/>
    <w:rsid w:val="005415F6"/>
    <w:rsid w:val="005434A6"/>
    <w:rsid w:val="005522D7"/>
    <w:rsid w:val="00556EC2"/>
    <w:rsid w:val="00557A41"/>
    <w:rsid w:val="00560049"/>
    <w:rsid w:val="005631F5"/>
    <w:rsid w:val="00563B14"/>
    <w:rsid w:val="00570415"/>
    <w:rsid w:val="00572540"/>
    <w:rsid w:val="00576C58"/>
    <w:rsid w:val="0057730A"/>
    <w:rsid w:val="00582E9C"/>
    <w:rsid w:val="00586A04"/>
    <w:rsid w:val="00587253"/>
    <w:rsid w:val="005A6219"/>
    <w:rsid w:val="005B06FF"/>
    <w:rsid w:val="005C5C3B"/>
    <w:rsid w:val="005C6290"/>
    <w:rsid w:val="005C7F9C"/>
    <w:rsid w:val="005D6CE8"/>
    <w:rsid w:val="005E1E36"/>
    <w:rsid w:val="005E420E"/>
    <w:rsid w:val="005F1BCF"/>
    <w:rsid w:val="005F3369"/>
    <w:rsid w:val="006019DF"/>
    <w:rsid w:val="0060223E"/>
    <w:rsid w:val="00602349"/>
    <w:rsid w:val="006033BF"/>
    <w:rsid w:val="00603E3C"/>
    <w:rsid w:val="00610EC2"/>
    <w:rsid w:val="006110DD"/>
    <w:rsid w:val="00616616"/>
    <w:rsid w:val="00616FB7"/>
    <w:rsid w:val="00631A39"/>
    <w:rsid w:val="00635F63"/>
    <w:rsid w:val="0064037A"/>
    <w:rsid w:val="00645A6E"/>
    <w:rsid w:val="00647C49"/>
    <w:rsid w:val="006525A0"/>
    <w:rsid w:val="006542B8"/>
    <w:rsid w:val="0065470A"/>
    <w:rsid w:val="00656974"/>
    <w:rsid w:val="00657276"/>
    <w:rsid w:val="00675463"/>
    <w:rsid w:val="00681C2D"/>
    <w:rsid w:val="006832DB"/>
    <w:rsid w:val="006836EF"/>
    <w:rsid w:val="00684037"/>
    <w:rsid w:val="00696AAD"/>
    <w:rsid w:val="006A485C"/>
    <w:rsid w:val="006A6799"/>
    <w:rsid w:val="006B148F"/>
    <w:rsid w:val="006B1E48"/>
    <w:rsid w:val="006B5B7B"/>
    <w:rsid w:val="006E21E0"/>
    <w:rsid w:val="006E2248"/>
    <w:rsid w:val="006E2FE0"/>
    <w:rsid w:val="006E57FB"/>
    <w:rsid w:val="006F09A0"/>
    <w:rsid w:val="006F240C"/>
    <w:rsid w:val="007025BE"/>
    <w:rsid w:val="00702BCE"/>
    <w:rsid w:val="00704236"/>
    <w:rsid w:val="007050EC"/>
    <w:rsid w:val="00711A93"/>
    <w:rsid w:val="0072152D"/>
    <w:rsid w:val="00723236"/>
    <w:rsid w:val="0074722F"/>
    <w:rsid w:val="007474CF"/>
    <w:rsid w:val="0075039B"/>
    <w:rsid w:val="0075393F"/>
    <w:rsid w:val="00757FCC"/>
    <w:rsid w:val="00760B0F"/>
    <w:rsid w:val="007621D7"/>
    <w:rsid w:val="00765116"/>
    <w:rsid w:val="00765376"/>
    <w:rsid w:val="007663E0"/>
    <w:rsid w:val="007719B0"/>
    <w:rsid w:val="00782201"/>
    <w:rsid w:val="00783CA9"/>
    <w:rsid w:val="00787328"/>
    <w:rsid w:val="00787933"/>
    <w:rsid w:val="007949FC"/>
    <w:rsid w:val="0079583F"/>
    <w:rsid w:val="00796866"/>
    <w:rsid w:val="007970A7"/>
    <w:rsid w:val="00797400"/>
    <w:rsid w:val="007A10F2"/>
    <w:rsid w:val="007A1B9D"/>
    <w:rsid w:val="007A2356"/>
    <w:rsid w:val="007A6AF0"/>
    <w:rsid w:val="007B6601"/>
    <w:rsid w:val="007B6ED7"/>
    <w:rsid w:val="007B7F89"/>
    <w:rsid w:val="007C0F8D"/>
    <w:rsid w:val="007C1215"/>
    <w:rsid w:val="007C1411"/>
    <w:rsid w:val="007C6E4B"/>
    <w:rsid w:val="007C6FD3"/>
    <w:rsid w:val="007D2CA3"/>
    <w:rsid w:val="007D2EE1"/>
    <w:rsid w:val="007D64DB"/>
    <w:rsid w:val="007D6A40"/>
    <w:rsid w:val="007E11D4"/>
    <w:rsid w:val="007E5C06"/>
    <w:rsid w:val="007E7A6A"/>
    <w:rsid w:val="007F22EB"/>
    <w:rsid w:val="007F4B9A"/>
    <w:rsid w:val="00803253"/>
    <w:rsid w:val="00804FEF"/>
    <w:rsid w:val="008141A6"/>
    <w:rsid w:val="00817558"/>
    <w:rsid w:val="00825B80"/>
    <w:rsid w:val="00827A4E"/>
    <w:rsid w:val="008321A9"/>
    <w:rsid w:val="0083483A"/>
    <w:rsid w:val="00835587"/>
    <w:rsid w:val="00837584"/>
    <w:rsid w:val="0084009F"/>
    <w:rsid w:val="00847225"/>
    <w:rsid w:val="008516D3"/>
    <w:rsid w:val="00855D58"/>
    <w:rsid w:val="00856D28"/>
    <w:rsid w:val="00861017"/>
    <w:rsid w:val="008704CE"/>
    <w:rsid w:val="00872ABE"/>
    <w:rsid w:val="0087422C"/>
    <w:rsid w:val="00876CFB"/>
    <w:rsid w:val="00880D01"/>
    <w:rsid w:val="00893C05"/>
    <w:rsid w:val="00896EC2"/>
    <w:rsid w:val="008A01DC"/>
    <w:rsid w:val="008A2E06"/>
    <w:rsid w:val="008A7A03"/>
    <w:rsid w:val="008B1691"/>
    <w:rsid w:val="008B1E2C"/>
    <w:rsid w:val="008C02EA"/>
    <w:rsid w:val="008C115C"/>
    <w:rsid w:val="008C4C79"/>
    <w:rsid w:val="008C6646"/>
    <w:rsid w:val="008C781D"/>
    <w:rsid w:val="008D18BC"/>
    <w:rsid w:val="008D1945"/>
    <w:rsid w:val="008D3BE6"/>
    <w:rsid w:val="008D645D"/>
    <w:rsid w:val="008E54E3"/>
    <w:rsid w:val="008F0087"/>
    <w:rsid w:val="008F0D7C"/>
    <w:rsid w:val="008F5C3F"/>
    <w:rsid w:val="008F63B3"/>
    <w:rsid w:val="0090584E"/>
    <w:rsid w:val="00914AE1"/>
    <w:rsid w:val="00915CB9"/>
    <w:rsid w:val="00922042"/>
    <w:rsid w:val="00924D64"/>
    <w:rsid w:val="00931D39"/>
    <w:rsid w:val="00931F56"/>
    <w:rsid w:val="009433C0"/>
    <w:rsid w:val="00947B37"/>
    <w:rsid w:val="009547BD"/>
    <w:rsid w:val="009551D4"/>
    <w:rsid w:val="00956391"/>
    <w:rsid w:val="00962278"/>
    <w:rsid w:val="00971785"/>
    <w:rsid w:val="00972A8F"/>
    <w:rsid w:val="00980358"/>
    <w:rsid w:val="009A4E14"/>
    <w:rsid w:val="009B1CF6"/>
    <w:rsid w:val="009B2C5A"/>
    <w:rsid w:val="009B61EA"/>
    <w:rsid w:val="009C411B"/>
    <w:rsid w:val="009C451A"/>
    <w:rsid w:val="009C4DC9"/>
    <w:rsid w:val="009C5805"/>
    <w:rsid w:val="009C5A5D"/>
    <w:rsid w:val="009C7B6C"/>
    <w:rsid w:val="009D3EE9"/>
    <w:rsid w:val="009D5C7A"/>
    <w:rsid w:val="009E2372"/>
    <w:rsid w:val="009E3D7D"/>
    <w:rsid w:val="009E575B"/>
    <w:rsid w:val="009E61CA"/>
    <w:rsid w:val="009E7066"/>
    <w:rsid w:val="009F590B"/>
    <w:rsid w:val="009F6C4F"/>
    <w:rsid w:val="00A01F5B"/>
    <w:rsid w:val="00A02E32"/>
    <w:rsid w:val="00A02F4A"/>
    <w:rsid w:val="00A076CD"/>
    <w:rsid w:val="00A07A79"/>
    <w:rsid w:val="00A22FC6"/>
    <w:rsid w:val="00A261F4"/>
    <w:rsid w:val="00A27E34"/>
    <w:rsid w:val="00A31C5B"/>
    <w:rsid w:val="00A343E8"/>
    <w:rsid w:val="00A3717C"/>
    <w:rsid w:val="00A4168A"/>
    <w:rsid w:val="00A438A4"/>
    <w:rsid w:val="00A44460"/>
    <w:rsid w:val="00A45EE7"/>
    <w:rsid w:val="00A55AAE"/>
    <w:rsid w:val="00A564C8"/>
    <w:rsid w:val="00A56DB1"/>
    <w:rsid w:val="00A73FA3"/>
    <w:rsid w:val="00A746F4"/>
    <w:rsid w:val="00A764DE"/>
    <w:rsid w:val="00A77BEE"/>
    <w:rsid w:val="00A80DAE"/>
    <w:rsid w:val="00A83A56"/>
    <w:rsid w:val="00A86D32"/>
    <w:rsid w:val="00A91AD9"/>
    <w:rsid w:val="00A96F99"/>
    <w:rsid w:val="00A97022"/>
    <w:rsid w:val="00AA0142"/>
    <w:rsid w:val="00AA0CDB"/>
    <w:rsid w:val="00AA1FBA"/>
    <w:rsid w:val="00AA5608"/>
    <w:rsid w:val="00AB1BC7"/>
    <w:rsid w:val="00AB2390"/>
    <w:rsid w:val="00AB73EF"/>
    <w:rsid w:val="00AC01AD"/>
    <w:rsid w:val="00AC32B5"/>
    <w:rsid w:val="00AC657D"/>
    <w:rsid w:val="00AD0540"/>
    <w:rsid w:val="00AD573D"/>
    <w:rsid w:val="00AE4123"/>
    <w:rsid w:val="00AE50E8"/>
    <w:rsid w:val="00AE685A"/>
    <w:rsid w:val="00AF2B93"/>
    <w:rsid w:val="00AF5F86"/>
    <w:rsid w:val="00AF7412"/>
    <w:rsid w:val="00B006E7"/>
    <w:rsid w:val="00B02B6D"/>
    <w:rsid w:val="00B128C5"/>
    <w:rsid w:val="00B14EE0"/>
    <w:rsid w:val="00B20D02"/>
    <w:rsid w:val="00B24935"/>
    <w:rsid w:val="00B26537"/>
    <w:rsid w:val="00B27AC9"/>
    <w:rsid w:val="00B27B3D"/>
    <w:rsid w:val="00B31538"/>
    <w:rsid w:val="00B35B29"/>
    <w:rsid w:val="00B430CF"/>
    <w:rsid w:val="00B43266"/>
    <w:rsid w:val="00B44FC9"/>
    <w:rsid w:val="00B50A00"/>
    <w:rsid w:val="00B517B9"/>
    <w:rsid w:val="00B54ABF"/>
    <w:rsid w:val="00B54B6D"/>
    <w:rsid w:val="00B56F7D"/>
    <w:rsid w:val="00B63E95"/>
    <w:rsid w:val="00B72473"/>
    <w:rsid w:val="00B73ABC"/>
    <w:rsid w:val="00B746E6"/>
    <w:rsid w:val="00B820E6"/>
    <w:rsid w:val="00B8412E"/>
    <w:rsid w:val="00B96814"/>
    <w:rsid w:val="00BA0778"/>
    <w:rsid w:val="00BA4990"/>
    <w:rsid w:val="00BA6E15"/>
    <w:rsid w:val="00BA6ED3"/>
    <w:rsid w:val="00BB3823"/>
    <w:rsid w:val="00BB6495"/>
    <w:rsid w:val="00BB7859"/>
    <w:rsid w:val="00BC0D2C"/>
    <w:rsid w:val="00BC3B95"/>
    <w:rsid w:val="00BC56DF"/>
    <w:rsid w:val="00BC59C9"/>
    <w:rsid w:val="00BD0E51"/>
    <w:rsid w:val="00BD0ED3"/>
    <w:rsid w:val="00BD2E7F"/>
    <w:rsid w:val="00BD4C29"/>
    <w:rsid w:val="00BD4D56"/>
    <w:rsid w:val="00BD5066"/>
    <w:rsid w:val="00BD77C1"/>
    <w:rsid w:val="00BE1D57"/>
    <w:rsid w:val="00BE339C"/>
    <w:rsid w:val="00BF38BD"/>
    <w:rsid w:val="00BF544C"/>
    <w:rsid w:val="00BF60E0"/>
    <w:rsid w:val="00C0332F"/>
    <w:rsid w:val="00C2082B"/>
    <w:rsid w:val="00C252B2"/>
    <w:rsid w:val="00C25890"/>
    <w:rsid w:val="00C25E1A"/>
    <w:rsid w:val="00C25E9A"/>
    <w:rsid w:val="00C27163"/>
    <w:rsid w:val="00C437A8"/>
    <w:rsid w:val="00C52580"/>
    <w:rsid w:val="00C55FD1"/>
    <w:rsid w:val="00C5665C"/>
    <w:rsid w:val="00C61DD3"/>
    <w:rsid w:val="00C64472"/>
    <w:rsid w:val="00C65889"/>
    <w:rsid w:val="00C6591F"/>
    <w:rsid w:val="00C6737F"/>
    <w:rsid w:val="00C7323E"/>
    <w:rsid w:val="00C7373D"/>
    <w:rsid w:val="00C76A28"/>
    <w:rsid w:val="00C771C9"/>
    <w:rsid w:val="00C77B23"/>
    <w:rsid w:val="00C8689C"/>
    <w:rsid w:val="00C86CFA"/>
    <w:rsid w:val="00C9624F"/>
    <w:rsid w:val="00CA2084"/>
    <w:rsid w:val="00CB2791"/>
    <w:rsid w:val="00CB5978"/>
    <w:rsid w:val="00CB639C"/>
    <w:rsid w:val="00CC7A03"/>
    <w:rsid w:val="00CC7D61"/>
    <w:rsid w:val="00CD047D"/>
    <w:rsid w:val="00CD2698"/>
    <w:rsid w:val="00CD4715"/>
    <w:rsid w:val="00CE09E6"/>
    <w:rsid w:val="00CE2FC7"/>
    <w:rsid w:val="00CE31A1"/>
    <w:rsid w:val="00CE3E36"/>
    <w:rsid w:val="00CF13AD"/>
    <w:rsid w:val="00CF31BA"/>
    <w:rsid w:val="00CF4D86"/>
    <w:rsid w:val="00D11FDA"/>
    <w:rsid w:val="00D13FF6"/>
    <w:rsid w:val="00D1689E"/>
    <w:rsid w:val="00D170A5"/>
    <w:rsid w:val="00D205EF"/>
    <w:rsid w:val="00D30895"/>
    <w:rsid w:val="00D30918"/>
    <w:rsid w:val="00D36D95"/>
    <w:rsid w:val="00D4296C"/>
    <w:rsid w:val="00D4790B"/>
    <w:rsid w:val="00D572A1"/>
    <w:rsid w:val="00D616F6"/>
    <w:rsid w:val="00D61D69"/>
    <w:rsid w:val="00D640FA"/>
    <w:rsid w:val="00D6703E"/>
    <w:rsid w:val="00D67240"/>
    <w:rsid w:val="00D67B70"/>
    <w:rsid w:val="00D7353F"/>
    <w:rsid w:val="00D7511F"/>
    <w:rsid w:val="00D76E74"/>
    <w:rsid w:val="00D94641"/>
    <w:rsid w:val="00D94FCB"/>
    <w:rsid w:val="00D96796"/>
    <w:rsid w:val="00DA7589"/>
    <w:rsid w:val="00DB362E"/>
    <w:rsid w:val="00DB3FF2"/>
    <w:rsid w:val="00DB4131"/>
    <w:rsid w:val="00DB7DD3"/>
    <w:rsid w:val="00DC0C48"/>
    <w:rsid w:val="00DC23D5"/>
    <w:rsid w:val="00DC263D"/>
    <w:rsid w:val="00DC3921"/>
    <w:rsid w:val="00DC6654"/>
    <w:rsid w:val="00DD0533"/>
    <w:rsid w:val="00DD11B7"/>
    <w:rsid w:val="00DD1B01"/>
    <w:rsid w:val="00DD7C66"/>
    <w:rsid w:val="00DE19C2"/>
    <w:rsid w:val="00DE1ADD"/>
    <w:rsid w:val="00DE462A"/>
    <w:rsid w:val="00DE4D56"/>
    <w:rsid w:val="00DE57E1"/>
    <w:rsid w:val="00DE76E3"/>
    <w:rsid w:val="00DF0728"/>
    <w:rsid w:val="00DF184E"/>
    <w:rsid w:val="00DF6427"/>
    <w:rsid w:val="00E13F87"/>
    <w:rsid w:val="00E248CA"/>
    <w:rsid w:val="00E36E2C"/>
    <w:rsid w:val="00E44816"/>
    <w:rsid w:val="00E4644A"/>
    <w:rsid w:val="00E47996"/>
    <w:rsid w:val="00E500F9"/>
    <w:rsid w:val="00E56B31"/>
    <w:rsid w:val="00E66BC6"/>
    <w:rsid w:val="00E71C99"/>
    <w:rsid w:val="00E721EA"/>
    <w:rsid w:val="00E733B7"/>
    <w:rsid w:val="00E77394"/>
    <w:rsid w:val="00E80C6B"/>
    <w:rsid w:val="00E8591C"/>
    <w:rsid w:val="00E865AE"/>
    <w:rsid w:val="00E93135"/>
    <w:rsid w:val="00E931B0"/>
    <w:rsid w:val="00E970F9"/>
    <w:rsid w:val="00EA7942"/>
    <w:rsid w:val="00EA7B6E"/>
    <w:rsid w:val="00EB24A6"/>
    <w:rsid w:val="00EB336F"/>
    <w:rsid w:val="00EB59BF"/>
    <w:rsid w:val="00ED0CA3"/>
    <w:rsid w:val="00ED1C6D"/>
    <w:rsid w:val="00ED2CA7"/>
    <w:rsid w:val="00ED69B5"/>
    <w:rsid w:val="00EE5827"/>
    <w:rsid w:val="00EE700A"/>
    <w:rsid w:val="00EF3141"/>
    <w:rsid w:val="00EF5817"/>
    <w:rsid w:val="00EF5823"/>
    <w:rsid w:val="00F137FE"/>
    <w:rsid w:val="00F2662C"/>
    <w:rsid w:val="00F270BE"/>
    <w:rsid w:val="00F34E99"/>
    <w:rsid w:val="00F36A51"/>
    <w:rsid w:val="00F416BB"/>
    <w:rsid w:val="00F4235C"/>
    <w:rsid w:val="00F44032"/>
    <w:rsid w:val="00F450A5"/>
    <w:rsid w:val="00F45965"/>
    <w:rsid w:val="00F46AA3"/>
    <w:rsid w:val="00F526CE"/>
    <w:rsid w:val="00F60AD5"/>
    <w:rsid w:val="00F612E5"/>
    <w:rsid w:val="00F6188F"/>
    <w:rsid w:val="00F7004A"/>
    <w:rsid w:val="00F756EA"/>
    <w:rsid w:val="00F7609A"/>
    <w:rsid w:val="00F77BE6"/>
    <w:rsid w:val="00F809C5"/>
    <w:rsid w:val="00F852E9"/>
    <w:rsid w:val="00F85931"/>
    <w:rsid w:val="00FA50DC"/>
    <w:rsid w:val="00FB5E95"/>
    <w:rsid w:val="00FC0116"/>
    <w:rsid w:val="00FC7EC6"/>
    <w:rsid w:val="00FD0111"/>
    <w:rsid w:val="00FD0632"/>
    <w:rsid w:val="00FE4787"/>
    <w:rsid w:val="00FE5B6E"/>
    <w:rsid w:val="00FE6AE1"/>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shapelayout>
  </w:shapeDefaults>
  <w:decimalSymbol w:val=","/>
  <w:listSeparator w:val=";"/>
  <w15:docId w15:val="{CA846BBC-A6AE-4C21-AC97-DF543C226A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D5066"/>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BD5066"/>
    <w:pPr>
      <w:tabs>
        <w:tab w:val="center" w:pos="4677"/>
        <w:tab w:val="right" w:pos="9355"/>
      </w:tabs>
    </w:pPr>
  </w:style>
  <w:style w:type="character" w:customStyle="1" w:styleId="a4">
    <w:name w:val="Верхний колонтитул Знак"/>
    <w:basedOn w:val="a0"/>
    <w:link w:val="a3"/>
    <w:uiPriority w:val="99"/>
    <w:rsid w:val="00BD5066"/>
    <w:rPr>
      <w:rFonts w:ascii="Times New Roman" w:eastAsia="Times New Roman" w:hAnsi="Times New Roman" w:cs="Times New Roman"/>
      <w:sz w:val="24"/>
      <w:szCs w:val="24"/>
      <w:lang w:eastAsia="ru-RU"/>
    </w:rPr>
  </w:style>
  <w:style w:type="paragraph" w:styleId="a5">
    <w:name w:val="List Paragraph"/>
    <w:aliases w:val="маркированный,Citation List,Heading1,Colorful List - Accent 11"/>
    <w:basedOn w:val="a"/>
    <w:link w:val="a6"/>
    <w:uiPriority w:val="34"/>
    <w:qFormat/>
    <w:rsid w:val="00BD5066"/>
    <w:pPr>
      <w:spacing w:after="200" w:line="276" w:lineRule="auto"/>
      <w:ind w:left="720"/>
      <w:contextualSpacing/>
    </w:pPr>
    <w:rPr>
      <w:rFonts w:ascii="Calibri" w:eastAsia="Calibri" w:hAnsi="Calibri"/>
      <w:sz w:val="22"/>
      <w:szCs w:val="22"/>
      <w:lang w:val="x-none" w:eastAsia="en-US"/>
    </w:rPr>
  </w:style>
  <w:style w:type="character" w:customStyle="1" w:styleId="a6">
    <w:name w:val="Абзац списка Знак"/>
    <w:aliases w:val="маркированный Знак,Citation List Знак,Heading1 Знак,Colorful List - Accent 11 Знак"/>
    <w:link w:val="a5"/>
    <w:uiPriority w:val="34"/>
    <w:locked/>
    <w:rsid w:val="00BD5066"/>
    <w:rPr>
      <w:rFonts w:ascii="Calibri" w:eastAsia="Calibri" w:hAnsi="Calibri" w:cs="Times New Roman"/>
      <w:lang w:val="x-none"/>
    </w:rPr>
  </w:style>
  <w:style w:type="paragraph" w:styleId="a7">
    <w:name w:val="Balloon Text"/>
    <w:basedOn w:val="a"/>
    <w:link w:val="a8"/>
    <w:uiPriority w:val="99"/>
    <w:semiHidden/>
    <w:unhideWhenUsed/>
    <w:rsid w:val="00BD5066"/>
    <w:rPr>
      <w:rFonts w:ascii="Tahoma" w:hAnsi="Tahoma" w:cs="Tahoma"/>
      <w:sz w:val="16"/>
      <w:szCs w:val="16"/>
    </w:rPr>
  </w:style>
  <w:style w:type="character" w:customStyle="1" w:styleId="a8">
    <w:name w:val="Текст выноски Знак"/>
    <w:basedOn w:val="a0"/>
    <w:link w:val="a7"/>
    <w:uiPriority w:val="99"/>
    <w:semiHidden/>
    <w:rsid w:val="00BD5066"/>
    <w:rPr>
      <w:rFonts w:ascii="Tahoma" w:eastAsia="Times New Roman" w:hAnsi="Tahoma" w:cs="Tahoma"/>
      <w:sz w:val="16"/>
      <w:szCs w:val="16"/>
      <w:lang w:eastAsia="ru-RU"/>
    </w:rPr>
  </w:style>
  <w:style w:type="paragraph" w:styleId="a9">
    <w:name w:val="footer"/>
    <w:basedOn w:val="a"/>
    <w:link w:val="aa"/>
    <w:uiPriority w:val="99"/>
    <w:unhideWhenUsed/>
    <w:rsid w:val="00BB3823"/>
    <w:pPr>
      <w:tabs>
        <w:tab w:val="center" w:pos="4677"/>
        <w:tab w:val="right" w:pos="9355"/>
      </w:tabs>
    </w:pPr>
  </w:style>
  <w:style w:type="character" w:customStyle="1" w:styleId="aa">
    <w:name w:val="Нижний колонтитул Знак"/>
    <w:basedOn w:val="a0"/>
    <w:link w:val="a9"/>
    <w:uiPriority w:val="99"/>
    <w:rsid w:val="00BB3823"/>
    <w:rPr>
      <w:rFonts w:ascii="Times New Roman" w:eastAsia="Times New Roman" w:hAnsi="Times New Roman" w:cs="Times New Roman"/>
      <w:sz w:val="24"/>
      <w:szCs w:val="24"/>
      <w:lang w:eastAsia="ru-RU"/>
    </w:rPr>
  </w:style>
  <w:style w:type="table" w:styleId="ab">
    <w:name w:val="Table Grid"/>
    <w:basedOn w:val="a1"/>
    <w:uiPriority w:val="59"/>
    <w:rsid w:val="00FD0111"/>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
    <w:name w:val="HTML Preformatted"/>
    <w:basedOn w:val="a"/>
    <w:link w:val="HTML0"/>
    <w:uiPriority w:val="99"/>
    <w:semiHidden/>
    <w:unhideWhenUsed/>
    <w:rsid w:val="0072152D"/>
    <w:rPr>
      <w:rFonts w:ascii="Consolas" w:hAnsi="Consolas" w:cs="Consolas"/>
      <w:sz w:val="20"/>
      <w:szCs w:val="20"/>
    </w:rPr>
  </w:style>
  <w:style w:type="character" w:customStyle="1" w:styleId="HTML0">
    <w:name w:val="Стандартный HTML Знак"/>
    <w:basedOn w:val="a0"/>
    <w:link w:val="HTML"/>
    <w:uiPriority w:val="99"/>
    <w:semiHidden/>
    <w:rsid w:val="0072152D"/>
    <w:rPr>
      <w:rFonts w:ascii="Consolas" w:eastAsia="Times New Roman" w:hAnsi="Consolas" w:cs="Consolas"/>
      <w:sz w:val="20"/>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314016">
      <w:bodyDiv w:val="1"/>
      <w:marLeft w:val="0"/>
      <w:marRight w:val="0"/>
      <w:marTop w:val="0"/>
      <w:marBottom w:val="0"/>
      <w:divBdr>
        <w:top w:val="none" w:sz="0" w:space="0" w:color="auto"/>
        <w:left w:val="none" w:sz="0" w:space="0" w:color="auto"/>
        <w:bottom w:val="none" w:sz="0" w:space="0" w:color="auto"/>
        <w:right w:val="none" w:sz="0" w:space="0" w:color="auto"/>
      </w:divBdr>
    </w:div>
    <w:div w:id="126554667">
      <w:bodyDiv w:val="1"/>
      <w:marLeft w:val="0"/>
      <w:marRight w:val="0"/>
      <w:marTop w:val="0"/>
      <w:marBottom w:val="0"/>
      <w:divBdr>
        <w:top w:val="none" w:sz="0" w:space="0" w:color="auto"/>
        <w:left w:val="none" w:sz="0" w:space="0" w:color="auto"/>
        <w:bottom w:val="none" w:sz="0" w:space="0" w:color="auto"/>
        <w:right w:val="none" w:sz="0" w:space="0" w:color="auto"/>
      </w:divBdr>
    </w:div>
    <w:div w:id="408236515">
      <w:bodyDiv w:val="1"/>
      <w:marLeft w:val="0"/>
      <w:marRight w:val="0"/>
      <w:marTop w:val="0"/>
      <w:marBottom w:val="0"/>
      <w:divBdr>
        <w:top w:val="none" w:sz="0" w:space="0" w:color="auto"/>
        <w:left w:val="none" w:sz="0" w:space="0" w:color="auto"/>
        <w:bottom w:val="none" w:sz="0" w:space="0" w:color="auto"/>
        <w:right w:val="none" w:sz="0" w:space="0" w:color="auto"/>
      </w:divBdr>
    </w:div>
    <w:div w:id="442965211">
      <w:bodyDiv w:val="1"/>
      <w:marLeft w:val="0"/>
      <w:marRight w:val="0"/>
      <w:marTop w:val="0"/>
      <w:marBottom w:val="0"/>
      <w:divBdr>
        <w:top w:val="none" w:sz="0" w:space="0" w:color="auto"/>
        <w:left w:val="none" w:sz="0" w:space="0" w:color="auto"/>
        <w:bottom w:val="none" w:sz="0" w:space="0" w:color="auto"/>
        <w:right w:val="none" w:sz="0" w:space="0" w:color="auto"/>
      </w:divBdr>
    </w:div>
    <w:div w:id="559176332">
      <w:bodyDiv w:val="1"/>
      <w:marLeft w:val="0"/>
      <w:marRight w:val="0"/>
      <w:marTop w:val="0"/>
      <w:marBottom w:val="0"/>
      <w:divBdr>
        <w:top w:val="none" w:sz="0" w:space="0" w:color="auto"/>
        <w:left w:val="none" w:sz="0" w:space="0" w:color="auto"/>
        <w:bottom w:val="none" w:sz="0" w:space="0" w:color="auto"/>
        <w:right w:val="none" w:sz="0" w:space="0" w:color="auto"/>
      </w:divBdr>
    </w:div>
    <w:div w:id="1296526068">
      <w:bodyDiv w:val="1"/>
      <w:marLeft w:val="0"/>
      <w:marRight w:val="0"/>
      <w:marTop w:val="0"/>
      <w:marBottom w:val="0"/>
      <w:divBdr>
        <w:top w:val="none" w:sz="0" w:space="0" w:color="auto"/>
        <w:left w:val="none" w:sz="0" w:space="0" w:color="auto"/>
        <w:bottom w:val="none" w:sz="0" w:space="0" w:color="auto"/>
        <w:right w:val="none" w:sz="0" w:space="0" w:color="auto"/>
      </w:divBdr>
    </w:div>
    <w:div w:id="1299338815">
      <w:bodyDiv w:val="1"/>
      <w:marLeft w:val="0"/>
      <w:marRight w:val="0"/>
      <w:marTop w:val="0"/>
      <w:marBottom w:val="0"/>
      <w:divBdr>
        <w:top w:val="none" w:sz="0" w:space="0" w:color="auto"/>
        <w:left w:val="none" w:sz="0" w:space="0" w:color="auto"/>
        <w:bottom w:val="none" w:sz="0" w:space="0" w:color="auto"/>
        <w:right w:val="none" w:sz="0" w:space="0" w:color="auto"/>
      </w:divBdr>
    </w:div>
    <w:div w:id="1486167708">
      <w:bodyDiv w:val="1"/>
      <w:marLeft w:val="0"/>
      <w:marRight w:val="0"/>
      <w:marTop w:val="0"/>
      <w:marBottom w:val="0"/>
      <w:divBdr>
        <w:top w:val="none" w:sz="0" w:space="0" w:color="auto"/>
        <w:left w:val="none" w:sz="0" w:space="0" w:color="auto"/>
        <w:bottom w:val="none" w:sz="0" w:space="0" w:color="auto"/>
        <w:right w:val="none" w:sz="0" w:space="0" w:color="auto"/>
      </w:divBdr>
    </w:div>
    <w:div w:id="1570381666">
      <w:bodyDiv w:val="1"/>
      <w:marLeft w:val="0"/>
      <w:marRight w:val="0"/>
      <w:marTop w:val="0"/>
      <w:marBottom w:val="0"/>
      <w:divBdr>
        <w:top w:val="none" w:sz="0" w:space="0" w:color="auto"/>
        <w:left w:val="none" w:sz="0" w:space="0" w:color="auto"/>
        <w:bottom w:val="none" w:sz="0" w:space="0" w:color="auto"/>
        <w:right w:val="none" w:sz="0" w:space="0" w:color="auto"/>
      </w:divBdr>
      <w:divsChild>
        <w:div w:id="1440494571">
          <w:marLeft w:val="0"/>
          <w:marRight w:val="0"/>
          <w:marTop w:val="0"/>
          <w:marBottom w:val="0"/>
          <w:divBdr>
            <w:top w:val="none" w:sz="0" w:space="0" w:color="auto"/>
            <w:left w:val="none" w:sz="0" w:space="0" w:color="auto"/>
            <w:bottom w:val="none" w:sz="0" w:space="0" w:color="auto"/>
            <w:right w:val="none" w:sz="0" w:space="0" w:color="auto"/>
          </w:divBdr>
        </w:div>
        <w:div w:id="1307856468">
          <w:marLeft w:val="0"/>
          <w:marRight w:val="0"/>
          <w:marTop w:val="0"/>
          <w:marBottom w:val="0"/>
          <w:divBdr>
            <w:top w:val="none" w:sz="0" w:space="0" w:color="auto"/>
            <w:left w:val="none" w:sz="0" w:space="0" w:color="auto"/>
            <w:bottom w:val="none" w:sz="0" w:space="0" w:color="auto"/>
            <w:right w:val="none" w:sz="0" w:space="0" w:color="auto"/>
          </w:divBdr>
        </w:div>
        <w:div w:id="375859095">
          <w:marLeft w:val="0"/>
          <w:marRight w:val="0"/>
          <w:marTop w:val="0"/>
          <w:marBottom w:val="0"/>
          <w:divBdr>
            <w:top w:val="none" w:sz="0" w:space="0" w:color="auto"/>
            <w:left w:val="none" w:sz="0" w:space="0" w:color="auto"/>
            <w:bottom w:val="none" w:sz="0" w:space="0" w:color="auto"/>
            <w:right w:val="none" w:sz="0" w:space="0" w:color="auto"/>
          </w:divBdr>
        </w:div>
      </w:divsChild>
    </w:div>
    <w:div w:id="1621642643">
      <w:bodyDiv w:val="1"/>
      <w:marLeft w:val="0"/>
      <w:marRight w:val="0"/>
      <w:marTop w:val="0"/>
      <w:marBottom w:val="0"/>
      <w:divBdr>
        <w:top w:val="none" w:sz="0" w:space="0" w:color="auto"/>
        <w:left w:val="none" w:sz="0" w:space="0" w:color="auto"/>
        <w:bottom w:val="none" w:sz="0" w:space="0" w:color="auto"/>
        <w:right w:val="none" w:sz="0" w:space="0" w:color="auto"/>
      </w:divBdr>
    </w:div>
    <w:div w:id="17674551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theme" Target="theme/theme1.xml"/></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Pages>
  <Words>698</Words>
  <Characters>3980</Characters>
  <Application>Microsoft Office Word</Application>
  <DocSecurity>8</DocSecurity>
  <Lines>33</Lines>
  <Paragraphs>9</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4669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Динара Жайлаубаева</dc:creator>
  <cp:lastModifiedBy>Bota Kulataeva</cp:lastModifiedBy>
  <cp:revision>2</cp:revision>
  <cp:lastPrinted>2022-08-01T04:23:00Z</cp:lastPrinted>
  <dcterms:created xsi:type="dcterms:W3CDTF">2023-09-22T09:44:00Z</dcterms:created>
  <dcterms:modified xsi:type="dcterms:W3CDTF">2023-09-22T09:44:00Z</dcterms:modified>
</cp:coreProperties>
</file>